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91B" w:rsidRDefault="00B1491B">
      <w:pPr>
        <w:tabs>
          <w:tab w:val="center" w:pos="4819"/>
          <w:tab w:val="right" w:pos="9638"/>
        </w:tabs>
        <w:rPr>
          <w:rFonts w:ascii="Calibri" w:eastAsia="Calibri" w:hAnsi="Calibri"/>
          <w:sz w:val="22"/>
          <w:szCs w:val="22"/>
        </w:rPr>
      </w:pPr>
    </w:p>
    <w:p w:rsidR="00B1491B" w:rsidRDefault="00690644" w:rsidP="00690644">
      <w:pPr>
        <w:ind w:firstLine="11737"/>
        <w:rPr>
          <w:rFonts w:eastAsia="Calibri"/>
          <w:szCs w:val="24"/>
        </w:rPr>
      </w:pPr>
      <w:r>
        <w:rPr>
          <w:rFonts w:eastAsia="Calibri"/>
          <w:szCs w:val="24"/>
        </w:rPr>
        <w:t>PATVIRTINTA</w:t>
      </w:r>
    </w:p>
    <w:p w:rsidR="00B1491B" w:rsidRDefault="00690644" w:rsidP="00690644">
      <w:pPr>
        <w:ind w:firstLine="11737"/>
        <w:rPr>
          <w:rFonts w:eastAsia="Calibri"/>
          <w:szCs w:val="24"/>
        </w:rPr>
      </w:pPr>
      <w:r>
        <w:rPr>
          <w:rFonts w:eastAsia="Calibri"/>
          <w:szCs w:val="24"/>
        </w:rPr>
        <w:t>Teismo ekspertų veiklos</w:t>
      </w:r>
    </w:p>
    <w:p w:rsidR="00B1491B" w:rsidRDefault="00690644" w:rsidP="00690644">
      <w:pPr>
        <w:ind w:firstLine="11737"/>
        <w:rPr>
          <w:rFonts w:eastAsia="Calibri"/>
          <w:szCs w:val="24"/>
        </w:rPr>
      </w:pPr>
      <w:r>
        <w:rPr>
          <w:rFonts w:eastAsia="Calibri"/>
          <w:szCs w:val="24"/>
        </w:rPr>
        <w:t xml:space="preserve">koordinavimo tarybos </w:t>
      </w:r>
    </w:p>
    <w:p w:rsidR="00B1491B" w:rsidRDefault="00690644" w:rsidP="00690644">
      <w:pPr>
        <w:ind w:firstLine="11737"/>
        <w:rPr>
          <w:rFonts w:eastAsia="Calibri"/>
          <w:szCs w:val="24"/>
        </w:rPr>
      </w:pPr>
      <w:r>
        <w:rPr>
          <w:rFonts w:eastAsia="Calibri"/>
          <w:szCs w:val="24"/>
        </w:rPr>
        <w:t>2024 m. gegužės 9</w:t>
      </w:r>
      <w:r>
        <w:rPr>
          <w:rFonts w:eastAsia="Calibri"/>
          <w:szCs w:val="24"/>
        </w:rPr>
        <w:t xml:space="preserve"> d.</w:t>
      </w:r>
    </w:p>
    <w:p w:rsidR="00B1491B" w:rsidRPr="00690644" w:rsidRDefault="00690644" w:rsidP="00690644">
      <w:pPr>
        <w:ind w:firstLine="11737"/>
        <w:rPr>
          <w:rFonts w:eastAsia="Calibri"/>
          <w:szCs w:val="24"/>
        </w:rPr>
      </w:pPr>
      <w:r>
        <w:rPr>
          <w:rFonts w:eastAsia="Calibri"/>
          <w:szCs w:val="24"/>
        </w:rPr>
        <w:t xml:space="preserve">sprendimu Nr. </w:t>
      </w:r>
      <w:r w:rsidRPr="00690644">
        <w:rPr>
          <w:bCs/>
        </w:rPr>
        <w:t>KT-7(24)</w:t>
      </w:r>
    </w:p>
    <w:p w:rsidR="00B1491B" w:rsidRDefault="00B1491B">
      <w:pPr>
        <w:rPr>
          <w:sz w:val="10"/>
          <w:szCs w:val="10"/>
        </w:rPr>
      </w:pPr>
    </w:p>
    <w:p w:rsidR="00B1491B" w:rsidRDefault="00B1491B">
      <w:pPr>
        <w:keepNext/>
        <w:spacing w:line="276" w:lineRule="auto"/>
        <w:jc w:val="center"/>
        <w:rPr>
          <w:rFonts w:eastAsia="Calibri"/>
          <w:b/>
          <w:caps/>
          <w:szCs w:val="24"/>
        </w:rPr>
      </w:pPr>
    </w:p>
    <w:p w:rsidR="00B1491B" w:rsidRDefault="00B1491B">
      <w:pPr>
        <w:rPr>
          <w:sz w:val="10"/>
          <w:szCs w:val="10"/>
        </w:rPr>
      </w:pPr>
    </w:p>
    <w:p w:rsidR="00B1491B" w:rsidRDefault="00690644">
      <w:pPr>
        <w:keepNext/>
        <w:spacing w:line="276" w:lineRule="auto"/>
        <w:jc w:val="center"/>
        <w:rPr>
          <w:rFonts w:eastAsia="Calibri"/>
          <w:b/>
          <w:caps/>
          <w:szCs w:val="24"/>
        </w:rPr>
      </w:pPr>
      <w:r>
        <w:rPr>
          <w:rFonts w:eastAsia="Calibri"/>
          <w:b/>
          <w:caps/>
          <w:szCs w:val="24"/>
        </w:rPr>
        <w:t xml:space="preserve">Teismo ekspertizės rūšių sąraše nurodytų TEISMO </w:t>
      </w:r>
    </w:p>
    <w:p w:rsidR="00B1491B" w:rsidRDefault="00B1491B">
      <w:pPr>
        <w:rPr>
          <w:sz w:val="10"/>
          <w:szCs w:val="10"/>
        </w:rPr>
      </w:pPr>
    </w:p>
    <w:p w:rsidR="00B1491B" w:rsidRDefault="00690644">
      <w:pPr>
        <w:keepNext/>
        <w:spacing w:line="276" w:lineRule="auto"/>
        <w:jc w:val="center"/>
        <w:rPr>
          <w:rFonts w:eastAsia="Calibri"/>
          <w:b/>
          <w:caps/>
          <w:szCs w:val="24"/>
        </w:rPr>
      </w:pPr>
      <w:r>
        <w:rPr>
          <w:rFonts w:eastAsia="Calibri"/>
          <w:b/>
          <w:caps/>
          <w:szCs w:val="24"/>
        </w:rPr>
        <w:t>ekspertizės rūšių sprendžiami uždaviniai</w:t>
      </w:r>
    </w:p>
    <w:p w:rsidR="00B1491B" w:rsidRDefault="00B1491B"/>
    <w:tbl>
      <w:tblPr>
        <w:tblW w:w="14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4083"/>
        <w:gridCol w:w="9597"/>
      </w:tblGrid>
      <w:tr w:rsidR="00B1491B">
        <w:tc>
          <w:tcPr>
            <w:tcW w:w="1242" w:type="dxa"/>
          </w:tcPr>
          <w:p w:rsidR="00B1491B" w:rsidRDefault="00690644">
            <w:pPr>
              <w:spacing w:after="200" w:line="276" w:lineRule="auto"/>
              <w:ind w:left="360"/>
              <w:rPr>
                <w:rFonts w:eastAsia="Calibri"/>
                <w:b/>
                <w:sz w:val="22"/>
                <w:szCs w:val="24"/>
              </w:rPr>
            </w:pPr>
            <w:r>
              <w:rPr>
                <w:rFonts w:eastAsia="Calibri"/>
                <w:b/>
                <w:szCs w:val="24"/>
              </w:rPr>
              <w:t>Eil. Nr.</w:t>
            </w:r>
          </w:p>
        </w:tc>
        <w:tc>
          <w:tcPr>
            <w:tcW w:w="4083" w:type="dxa"/>
            <w:vAlign w:val="center"/>
          </w:tcPr>
          <w:p w:rsidR="00B1491B" w:rsidRDefault="00690644">
            <w:pPr>
              <w:spacing w:line="276" w:lineRule="auto"/>
              <w:ind w:left="360"/>
              <w:rPr>
                <w:rFonts w:eastAsia="Calibri"/>
                <w:b/>
                <w:szCs w:val="24"/>
              </w:rPr>
            </w:pPr>
            <w:r>
              <w:rPr>
                <w:rFonts w:eastAsia="Calibri"/>
                <w:b/>
                <w:szCs w:val="24"/>
              </w:rPr>
              <w:t>Ekspertizės rūšies pavadinimas</w:t>
            </w:r>
          </w:p>
        </w:tc>
        <w:tc>
          <w:tcPr>
            <w:tcW w:w="9597" w:type="dxa"/>
            <w:vAlign w:val="center"/>
          </w:tcPr>
          <w:p w:rsidR="00B1491B" w:rsidRDefault="00690644">
            <w:pPr>
              <w:spacing w:line="276" w:lineRule="auto"/>
              <w:jc w:val="center"/>
              <w:rPr>
                <w:rFonts w:eastAsia="Calibri"/>
                <w:b/>
                <w:szCs w:val="24"/>
              </w:rPr>
            </w:pPr>
            <w:r>
              <w:rPr>
                <w:rFonts w:eastAsia="Calibri"/>
                <w:b/>
                <w:szCs w:val="24"/>
              </w:rPr>
              <w:t>Pagrindiniai</w:t>
            </w:r>
            <w:r>
              <w:rPr>
                <w:rFonts w:eastAsia="Calibri"/>
                <w:b/>
                <w:szCs w:val="24"/>
              </w:rPr>
              <w:t xml:space="preserve"> rekomenduojami sprendžiami uždaviniai*</w:t>
            </w:r>
          </w:p>
        </w:tc>
      </w:tr>
      <w:tr w:rsidR="00B1491B">
        <w:tc>
          <w:tcPr>
            <w:tcW w:w="1242" w:type="dxa"/>
          </w:tcPr>
          <w:p w:rsidR="00B1491B" w:rsidRDefault="00B1491B">
            <w:pPr>
              <w:rPr>
                <w:sz w:val="18"/>
                <w:szCs w:val="18"/>
              </w:rPr>
            </w:pPr>
          </w:p>
          <w:p w:rsidR="00B1491B" w:rsidRDefault="00690644">
            <w:pPr>
              <w:keepNext/>
              <w:keepLines/>
              <w:tabs>
                <w:tab w:val="left" w:pos="720"/>
              </w:tabs>
              <w:spacing w:line="276" w:lineRule="auto"/>
              <w:ind w:left="720" w:hanging="360"/>
              <w:outlineLvl w:val="2"/>
              <w:rPr>
                <w:rFonts w:eastAsia="Calibri"/>
                <w:szCs w:val="24"/>
              </w:rPr>
            </w:pPr>
            <w:r>
              <w:rPr>
                <w:rFonts w:eastAsia="Calibri"/>
                <w:szCs w:val="24"/>
              </w:rPr>
              <w:t>1.</w:t>
            </w:r>
            <w:r>
              <w:rPr>
                <w:rFonts w:eastAsia="Calibri"/>
                <w:szCs w:val="24"/>
              </w:rPr>
              <w:tab/>
            </w:r>
          </w:p>
        </w:tc>
        <w:tc>
          <w:tcPr>
            <w:tcW w:w="4083" w:type="dxa"/>
          </w:tcPr>
          <w:p w:rsidR="00B1491B" w:rsidRDefault="00B1491B">
            <w:pPr>
              <w:rPr>
                <w:sz w:val="18"/>
                <w:szCs w:val="18"/>
              </w:rPr>
            </w:pPr>
          </w:p>
          <w:p w:rsidR="00B1491B" w:rsidRDefault="00690644">
            <w:pPr>
              <w:keepNext/>
              <w:keepLines/>
              <w:spacing w:line="276" w:lineRule="auto"/>
              <w:ind w:left="405"/>
              <w:outlineLvl w:val="2"/>
              <w:rPr>
                <w:rFonts w:eastAsia="Calibri"/>
                <w:b/>
                <w:szCs w:val="24"/>
              </w:rPr>
            </w:pPr>
            <w:r>
              <w:rPr>
                <w:rFonts w:eastAsia="Calibri"/>
                <w:b/>
                <w:szCs w:val="24"/>
              </w:rPr>
              <w:t xml:space="preserve">Alkoholinių skysčių ekspertizė </w:t>
            </w:r>
          </w:p>
        </w:tc>
        <w:tc>
          <w:tcPr>
            <w:tcW w:w="9597" w:type="dxa"/>
          </w:tcPr>
          <w:p w:rsidR="00B1491B" w:rsidRDefault="00690644">
            <w:pPr>
              <w:rPr>
                <w:rFonts w:eastAsia="Calibri"/>
                <w:szCs w:val="24"/>
                <w:shd w:val="clear" w:color="auto" w:fill="FFFFFF"/>
              </w:rPr>
            </w:pPr>
            <w:r>
              <w:rPr>
                <w:rFonts w:eastAsia="Calibri"/>
                <w:szCs w:val="24"/>
                <w:shd w:val="clear" w:color="auto" w:fill="FFFFFF"/>
              </w:rPr>
              <w:t>1. Nustatyti etilo alkoholio turinčių skysčių rūšį, ar tiriamasis skystis yra taros etiketėje nurodytas skystis;</w:t>
            </w:r>
          </w:p>
          <w:p w:rsidR="00B1491B" w:rsidRDefault="00690644">
            <w:pPr>
              <w:rPr>
                <w:rFonts w:eastAsia="Calibri"/>
                <w:szCs w:val="24"/>
                <w:shd w:val="clear" w:color="auto" w:fill="FFFFFF"/>
              </w:rPr>
            </w:pPr>
            <w:r>
              <w:rPr>
                <w:rFonts w:eastAsia="Calibri"/>
                <w:szCs w:val="24"/>
              </w:rPr>
              <w:t xml:space="preserve">2. Nustatyti </w:t>
            </w:r>
            <w:r>
              <w:rPr>
                <w:rFonts w:eastAsia="Calibri"/>
                <w:szCs w:val="24"/>
                <w:shd w:val="clear" w:color="auto" w:fill="FFFFFF"/>
              </w:rPr>
              <w:t>alkoholinių skysčių pagaminimo būdą;</w:t>
            </w:r>
          </w:p>
          <w:p w:rsidR="00B1491B" w:rsidRDefault="00690644">
            <w:pPr>
              <w:rPr>
                <w:rFonts w:eastAsia="Calibri"/>
                <w:szCs w:val="24"/>
                <w:shd w:val="clear" w:color="auto" w:fill="FFFFFF"/>
              </w:rPr>
            </w:pPr>
            <w:r>
              <w:rPr>
                <w:rFonts w:eastAsia="Calibri"/>
                <w:szCs w:val="24"/>
                <w:shd w:val="clear" w:color="auto" w:fill="FFFFFF"/>
              </w:rPr>
              <w:t xml:space="preserve">3. Aptikti </w:t>
            </w:r>
            <w:r>
              <w:rPr>
                <w:rFonts w:eastAsia="Calibri"/>
                <w:szCs w:val="24"/>
                <w:shd w:val="clear" w:color="auto" w:fill="FFFFFF"/>
              </w:rPr>
              <w:t>alkoholinių skysčių pėdsakus ant įvairių objektų;</w:t>
            </w:r>
          </w:p>
          <w:p w:rsidR="00B1491B" w:rsidRDefault="00690644">
            <w:pPr>
              <w:rPr>
                <w:rFonts w:eastAsia="Calibri"/>
                <w:szCs w:val="24"/>
                <w:shd w:val="clear" w:color="auto" w:fill="FFFFFF"/>
              </w:rPr>
            </w:pPr>
            <w:r>
              <w:rPr>
                <w:rFonts w:eastAsia="Calibri"/>
                <w:szCs w:val="24"/>
                <w:shd w:val="clear" w:color="auto" w:fill="FFFFFF"/>
              </w:rPr>
              <w:t>4. Nustatyti atskirų alkoholinio skysčio pavyzdžių priklausymą vienam tūriui, gaminimo partijai, bendrą jų kilmės šaltinį.</w:t>
            </w:r>
          </w:p>
          <w:p w:rsidR="00B1491B" w:rsidRDefault="00B1491B">
            <w:pPr>
              <w:rPr>
                <w:rFonts w:eastAsia="Calibri"/>
                <w:b/>
                <w:szCs w:val="24"/>
              </w:rPr>
            </w:pPr>
          </w:p>
        </w:tc>
      </w:tr>
      <w:tr w:rsidR="00B1491B">
        <w:tc>
          <w:tcPr>
            <w:tcW w:w="1242" w:type="dxa"/>
          </w:tcPr>
          <w:p w:rsidR="00B1491B" w:rsidRDefault="00B1491B">
            <w:pPr>
              <w:rPr>
                <w:sz w:val="18"/>
                <w:szCs w:val="18"/>
              </w:rPr>
            </w:pPr>
          </w:p>
          <w:p w:rsidR="00B1491B" w:rsidRDefault="00690644">
            <w:pPr>
              <w:keepNext/>
              <w:keepLines/>
              <w:tabs>
                <w:tab w:val="left" w:pos="720"/>
              </w:tabs>
              <w:spacing w:line="276" w:lineRule="auto"/>
              <w:ind w:left="720" w:hanging="360"/>
              <w:outlineLvl w:val="2"/>
              <w:rPr>
                <w:rFonts w:eastAsia="Calibri"/>
                <w:szCs w:val="24"/>
              </w:rPr>
            </w:pPr>
            <w:r>
              <w:rPr>
                <w:rFonts w:eastAsia="Calibri"/>
                <w:szCs w:val="24"/>
              </w:rPr>
              <w:t>2.</w:t>
            </w:r>
            <w:r>
              <w:rPr>
                <w:rFonts w:eastAsia="Calibri"/>
                <w:szCs w:val="24"/>
              </w:rPr>
              <w:tab/>
            </w:r>
          </w:p>
        </w:tc>
        <w:tc>
          <w:tcPr>
            <w:tcW w:w="4083" w:type="dxa"/>
          </w:tcPr>
          <w:p w:rsidR="00B1491B" w:rsidRDefault="00B1491B">
            <w:pPr>
              <w:rPr>
                <w:sz w:val="18"/>
                <w:szCs w:val="18"/>
              </w:rPr>
            </w:pPr>
          </w:p>
          <w:p w:rsidR="00B1491B" w:rsidRDefault="00690644">
            <w:pPr>
              <w:keepNext/>
              <w:keepLines/>
              <w:spacing w:line="276" w:lineRule="auto"/>
              <w:ind w:left="405"/>
              <w:outlineLvl w:val="2"/>
              <w:rPr>
                <w:rFonts w:eastAsia="Calibri"/>
                <w:b/>
                <w:szCs w:val="24"/>
              </w:rPr>
            </w:pPr>
            <w:r>
              <w:rPr>
                <w:rFonts w:eastAsia="Calibri"/>
                <w:b/>
                <w:szCs w:val="24"/>
              </w:rPr>
              <w:t>Įrangos naminiams stipriesiems alkoholiniams gėrimams gaminti ekspertizė</w:t>
            </w:r>
          </w:p>
        </w:tc>
        <w:tc>
          <w:tcPr>
            <w:tcW w:w="9597" w:type="dxa"/>
          </w:tcPr>
          <w:p w:rsidR="00B1491B" w:rsidRDefault="00690644">
            <w:pPr>
              <w:ind w:firstLine="23"/>
              <w:rPr>
                <w:szCs w:val="24"/>
                <w:lang w:eastAsia="lt-LT"/>
              </w:rPr>
            </w:pPr>
            <w:r>
              <w:rPr>
                <w:szCs w:val="24"/>
                <w:lang w:eastAsia="lt-LT"/>
              </w:rPr>
              <w:t>1. Nustatyti, ar tirti pateikta įranga yra tinkama naminiams stipriems alkoholiniams gėrimams gaminti;</w:t>
            </w:r>
          </w:p>
          <w:p w:rsidR="00B1491B" w:rsidRDefault="00690644">
            <w:pPr>
              <w:ind w:firstLine="23"/>
              <w:rPr>
                <w:szCs w:val="24"/>
                <w:lang w:eastAsia="lt-LT"/>
              </w:rPr>
            </w:pPr>
            <w:r>
              <w:rPr>
                <w:szCs w:val="24"/>
                <w:lang w:eastAsia="lt-LT"/>
              </w:rPr>
              <w:t>2. Nustatyti, ar pateiktų tirti objektų visuma sudaro įrangą, tinkamą naminiams stipriems alkoholiniams gėrimams gaminti;</w:t>
            </w:r>
          </w:p>
          <w:p w:rsidR="00B1491B" w:rsidRDefault="00690644">
            <w:pPr>
              <w:ind w:firstLine="23"/>
              <w:rPr>
                <w:szCs w:val="24"/>
                <w:lang w:eastAsia="lt-LT"/>
              </w:rPr>
            </w:pPr>
            <w:r>
              <w:rPr>
                <w:szCs w:val="24"/>
                <w:lang w:eastAsia="lt-LT"/>
              </w:rPr>
              <w:t>3. Nustatyti, ar tirti pateikta</w:t>
            </w:r>
            <w:r>
              <w:rPr>
                <w:szCs w:val="24"/>
                <w:lang w:eastAsia="lt-LT"/>
              </w:rPr>
              <w:t>s (-i) objektas (-ai) yra konkrečios įrangos naminiams stipriems alkoholiniams gėrimams gaminti sudėtinė (-ės) dalis (-</w:t>
            </w:r>
            <w:proofErr w:type="spellStart"/>
            <w:r>
              <w:rPr>
                <w:szCs w:val="24"/>
                <w:lang w:eastAsia="lt-LT"/>
              </w:rPr>
              <w:t>ys</w:t>
            </w:r>
            <w:proofErr w:type="spellEnd"/>
            <w:r>
              <w:rPr>
                <w:szCs w:val="24"/>
                <w:lang w:eastAsia="lt-LT"/>
              </w:rPr>
              <w:t>).</w:t>
            </w:r>
          </w:p>
          <w:p w:rsidR="00B1491B" w:rsidRDefault="00B1491B">
            <w:pPr>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3.</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Apanglėjusios medienos ekspertizė</w:t>
            </w:r>
          </w:p>
        </w:tc>
        <w:tc>
          <w:tcPr>
            <w:tcW w:w="9597" w:type="dxa"/>
          </w:tcPr>
          <w:p w:rsidR="00B1491B" w:rsidRDefault="00690644">
            <w:pPr>
              <w:spacing w:line="276" w:lineRule="auto"/>
              <w:rPr>
                <w:rFonts w:eastAsia="Calibri"/>
                <w:szCs w:val="24"/>
              </w:rPr>
            </w:pPr>
            <w:r>
              <w:rPr>
                <w:rFonts w:eastAsia="Calibri"/>
                <w:szCs w:val="24"/>
              </w:rPr>
              <w:t xml:space="preserve">Nustatyti apanglėjusios medienos degimo proceso intensyvumą (degimo proceso trukmę ir </w:t>
            </w:r>
            <w:r>
              <w:rPr>
                <w:rFonts w:eastAsia="Calibri"/>
                <w:szCs w:val="24"/>
              </w:rPr>
              <w:t>temperatūrą).</w:t>
            </w:r>
          </w:p>
          <w:p w:rsidR="00B1491B" w:rsidRDefault="00B1491B">
            <w:pPr>
              <w:spacing w:line="276" w:lineRule="auto"/>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lastRenderedPageBreak/>
              <w:t>4.</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Apskaitos ir finansų ekspertizė</w:t>
            </w:r>
          </w:p>
        </w:tc>
        <w:tc>
          <w:tcPr>
            <w:tcW w:w="9597" w:type="dxa"/>
          </w:tcPr>
          <w:p w:rsidR="00B1491B" w:rsidRDefault="00690644">
            <w:pPr>
              <w:rPr>
                <w:szCs w:val="24"/>
                <w:lang w:eastAsia="lt-LT"/>
              </w:rPr>
            </w:pPr>
            <w:r>
              <w:rPr>
                <w:szCs w:val="24"/>
                <w:lang w:eastAsia="lt-LT"/>
              </w:rPr>
              <w:t>1. N</w:t>
            </w:r>
            <w:r>
              <w:rPr>
                <w:color w:val="000000"/>
                <w:szCs w:val="24"/>
                <w:lang w:eastAsia="lt-LT"/>
              </w:rPr>
              <w:t>ustatyti, ar buvo laikomasi Lietuvos Respublikos teisės aktų reikalavimų tvarkant visų rūšių ir nuosavybės formų ūkio subjektų apskaitą ir ar dėl nustatytų teisės aktų reikalavimų nesilaikymo negalima</w:t>
            </w:r>
            <w:r>
              <w:rPr>
                <w:color w:val="000000"/>
                <w:szCs w:val="24"/>
                <w:lang w:eastAsia="lt-LT"/>
              </w:rPr>
              <w:t xml:space="preserve"> visiškai ar iš dalies nustatyti ūkio subjekto veiklos, jo turto, nuosavo kapitalo, įsipareigojimų dydžio ar struktūros;</w:t>
            </w:r>
          </w:p>
          <w:p w:rsidR="00B1491B" w:rsidRDefault="00690644">
            <w:pPr>
              <w:rPr>
                <w:szCs w:val="24"/>
                <w:lang w:eastAsia="lt-LT"/>
              </w:rPr>
            </w:pPr>
            <w:r>
              <w:rPr>
                <w:szCs w:val="24"/>
                <w:lang w:eastAsia="lt-LT"/>
              </w:rPr>
              <w:t>2. Nustatyti vykdomos veiklos ir ūkinių operacijų pagrįstumą, padarytų nuostolių, turto netekimo, negautų pajamų dėl neįvykdytų sutarti</w:t>
            </w:r>
            <w:r>
              <w:rPr>
                <w:szCs w:val="24"/>
                <w:lang w:eastAsia="lt-LT"/>
              </w:rPr>
              <w:t>nių įsipareigojimų dydį;</w:t>
            </w:r>
          </w:p>
          <w:p w:rsidR="00B1491B" w:rsidRDefault="00690644">
            <w:pPr>
              <w:rPr>
                <w:szCs w:val="24"/>
                <w:lang w:eastAsia="lt-LT"/>
              </w:rPr>
            </w:pPr>
            <w:r>
              <w:rPr>
                <w:szCs w:val="24"/>
                <w:lang w:eastAsia="lt-LT"/>
              </w:rPr>
              <w:t>3. Nustatyti turto trūkumą (perteklių), jo atsiradimo laikotarpį, užpajamavimo ir nurašymo į išlaidas pagrįstumą;</w:t>
            </w:r>
          </w:p>
          <w:p w:rsidR="00B1491B" w:rsidRDefault="00690644">
            <w:pPr>
              <w:rPr>
                <w:szCs w:val="24"/>
                <w:lang w:eastAsia="lt-LT"/>
              </w:rPr>
            </w:pPr>
            <w:r>
              <w:rPr>
                <w:szCs w:val="24"/>
                <w:lang w:eastAsia="lt-LT"/>
              </w:rPr>
              <w:t>4. Nustatyti ūkio subjektų tarpusavio atsiskaitymo operacijų pagrįstumą;</w:t>
            </w:r>
          </w:p>
          <w:p w:rsidR="00B1491B" w:rsidRDefault="00690644">
            <w:pPr>
              <w:rPr>
                <w:szCs w:val="24"/>
                <w:lang w:eastAsia="lt-LT"/>
              </w:rPr>
            </w:pPr>
            <w:r>
              <w:rPr>
                <w:szCs w:val="24"/>
                <w:lang w:eastAsia="lt-LT"/>
              </w:rPr>
              <w:t xml:space="preserve">5. Nustatyti finansinių ataskaitų sudarymo, </w:t>
            </w:r>
            <w:r>
              <w:rPr>
                <w:szCs w:val="24"/>
                <w:lang w:eastAsia="lt-LT"/>
              </w:rPr>
              <w:t>duomenų apie turtą, pajamas ir pelną pateikimo, mokesčių apskaičiavimo ir deklaravimo pagrįstumą;</w:t>
            </w:r>
          </w:p>
          <w:p w:rsidR="00B1491B" w:rsidRDefault="00690644">
            <w:pPr>
              <w:rPr>
                <w:szCs w:val="24"/>
                <w:lang w:eastAsia="lt-LT"/>
              </w:rPr>
            </w:pPr>
            <w:r>
              <w:rPr>
                <w:szCs w:val="24"/>
                <w:lang w:eastAsia="lt-LT"/>
              </w:rPr>
              <w:t>6. Nustatyti biudžeto, Europos Sąjungos lėšų iš įvairių paramos ir kitų fondų gavimo ir panaudojimo pagrįstumą;</w:t>
            </w:r>
          </w:p>
          <w:p w:rsidR="00B1491B" w:rsidRDefault="00690644">
            <w:pPr>
              <w:rPr>
                <w:szCs w:val="24"/>
                <w:lang w:eastAsia="lt-LT"/>
              </w:rPr>
            </w:pPr>
            <w:r>
              <w:rPr>
                <w:szCs w:val="24"/>
                <w:lang w:eastAsia="lt-LT"/>
              </w:rPr>
              <w:t xml:space="preserve">7. Nustatyti ūkio subjekto finansinę būklę </w:t>
            </w:r>
            <w:r>
              <w:rPr>
                <w:szCs w:val="24"/>
                <w:lang w:eastAsia="lt-LT"/>
              </w:rPr>
              <w:t>(sunkią ekonominę padėtį, nemokumą), sunkios ekonominės padėties, nemokumo susidarymo laikotarpį ir priežastis;</w:t>
            </w:r>
          </w:p>
          <w:p w:rsidR="00B1491B" w:rsidRDefault="00690644">
            <w:pPr>
              <w:rPr>
                <w:szCs w:val="24"/>
                <w:lang w:eastAsia="lt-LT"/>
              </w:rPr>
            </w:pPr>
            <w:r>
              <w:rPr>
                <w:szCs w:val="24"/>
                <w:lang w:eastAsia="lt-LT"/>
              </w:rPr>
              <w:t>8. Nustatyti darbo užmokesčio ir kitų išmokų, susijusių su darbdavio piniginiais įsipareigojimais darbuotojui, apskaičiavimo ir išmokėjimo pagrį</w:t>
            </w:r>
            <w:r>
              <w:rPr>
                <w:szCs w:val="24"/>
                <w:lang w:eastAsia="lt-LT"/>
              </w:rPr>
              <w:t>stumą;</w:t>
            </w:r>
          </w:p>
          <w:p w:rsidR="00B1491B" w:rsidRDefault="00690644">
            <w:pPr>
              <w:rPr>
                <w:szCs w:val="24"/>
                <w:lang w:eastAsia="lt-LT"/>
              </w:rPr>
            </w:pPr>
            <w:r>
              <w:rPr>
                <w:szCs w:val="24"/>
                <w:lang w:eastAsia="lt-LT"/>
              </w:rPr>
              <w:t>9. Nustatyti gyventojo (fizinio asmens) gautas teisėtas pajamas ir jų atitiktį asmens įgytam turtui;</w:t>
            </w:r>
          </w:p>
          <w:p w:rsidR="00B1491B" w:rsidRDefault="00690644">
            <w:pPr>
              <w:rPr>
                <w:szCs w:val="24"/>
                <w:lang w:eastAsia="lt-LT"/>
              </w:rPr>
            </w:pPr>
            <w:r>
              <w:rPr>
                <w:szCs w:val="24"/>
                <w:lang w:eastAsia="lt-LT"/>
              </w:rPr>
              <w:t>10. Nustatyti paskolų teikimo pagrįstumą ir ar paskolos panaudotos pagal paskirtį.</w:t>
            </w:r>
          </w:p>
          <w:p w:rsidR="00B1491B" w:rsidRDefault="00B1491B">
            <w:pPr>
              <w:tabs>
                <w:tab w:val="left" w:pos="349"/>
              </w:tabs>
              <w:spacing w:line="276" w:lineRule="auto"/>
              <w:ind w:left="66"/>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5.</w:t>
            </w:r>
            <w:r>
              <w:rPr>
                <w:rFonts w:eastAsia="Calibri"/>
                <w:szCs w:val="24"/>
              </w:rPr>
              <w:tab/>
            </w:r>
          </w:p>
          <w:p w:rsidR="00B1491B" w:rsidRDefault="00B1491B">
            <w:pPr>
              <w:spacing w:line="276" w:lineRule="auto"/>
              <w:rPr>
                <w:rFonts w:eastAsia="Calibri"/>
                <w:szCs w:val="24"/>
              </w:rPr>
            </w:pPr>
          </w:p>
        </w:tc>
        <w:tc>
          <w:tcPr>
            <w:tcW w:w="4083" w:type="dxa"/>
          </w:tcPr>
          <w:p w:rsidR="00B1491B" w:rsidRDefault="00690644">
            <w:pPr>
              <w:spacing w:line="276" w:lineRule="auto"/>
              <w:ind w:left="405"/>
              <w:rPr>
                <w:rFonts w:eastAsia="Calibri"/>
                <w:b/>
                <w:szCs w:val="24"/>
              </w:rPr>
            </w:pPr>
            <w:r>
              <w:rPr>
                <w:rFonts w:eastAsia="Calibri"/>
                <w:b/>
                <w:szCs w:val="24"/>
              </w:rPr>
              <w:t>Augalinės ir gyvulinės kilmės objektų 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1. Nustat</w:t>
            </w:r>
            <w:r>
              <w:rPr>
                <w:rFonts w:eastAsia="Calibri"/>
                <w:szCs w:val="24"/>
                <w:shd w:val="clear" w:color="auto" w:fill="FFFFFF"/>
              </w:rPr>
              <w:t xml:space="preserve">yti tiriamųjų objektų prigimtį, šių objektų </w:t>
            </w:r>
            <w:proofErr w:type="spellStart"/>
            <w:r>
              <w:rPr>
                <w:rFonts w:eastAsia="Calibri"/>
                <w:szCs w:val="24"/>
                <w:shd w:val="clear" w:color="auto" w:fill="FFFFFF"/>
              </w:rPr>
              <w:t>taksono</w:t>
            </w:r>
            <w:proofErr w:type="spellEnd"/>
            <w:r>
              <w:rPr>
                <w:rFonts w:eastAsia="Calibri"/>
                <w:szCs w:val="24"/>
                <w:shd w:val="clear" w:color="auto" w:fill="FFFFFF"/>
              </w:rPr>
              <w:t xml:space="preserve"> kategoriją (priklausymą konkrečiam sistematiniam vienetui – tipui, klasei, rūšiai ir kt.);</w:t>
            </w:r>
          </w:p>
          <w:p w:rsidR="00B1491B" w:rsidRDefault="00690644">
            <w:pPr>
              <w:spacing w:line="276" w:lineRule="auto"/>
              <w:rPr>
                <w:rFonts w:eastAsia="Calibri"/>
                <w:szCs w:val="24"/>
                <w:shd w:val="clear" w:color="auto" w:fill="FFFFFF"/>
              </w:rPr>
            </w:pPr>
            <w:r>
              <w:rPr>
                <w:rFonts w:eastAsia="Calibri"/>
                <w:szCs w:val="24"/>
                <w:shd w:val="clear" w:color="auto" w:fill="FFFFFF"/>
              </w:rPr>
              <w:t>2. Nustatyti augalinės ir gyvulinės kilmės objektų priklausomumą, t. y. bendrą kilmės šaltinį, bendrą masę (vieną</w:t>
            </w:r>
            <w:r>
              <w:rPr>
                <w:rFonts w:eastAsia="Calibri"/>
                <w:szCs w:val="24"/>
                <w:shd w:val="clear" w:color="auto" w:fill="FFFFFF"/>
              </w:rPr>
              <w:t xml:space="preserve"> talpyklą);</w:t>
            </w:r>
          </w:p>
          <w:p w:rsidR="00B1491B" w:rsidRDefault="00690644">
            <w:pPr>
              <w:spacing w:line="276" w:lineRule="auto"/>
              <w:rPr>
                <w:rFonts w:eastAsia="Calibri"/>
                <w:szCs w:val="24"/>
                <w:shd w:val="clear" w:color="auto" w:fill="FFFFFF"/>
              </w:rPr>
            </w:pPr>
            <w:r>
              <w:rPr>
                <w:rFonts w:eastAsia="Calibri"/>
                <w:szCs w:val="24"/>
                <w:shd w:val="clear" w:color="auto" w:fill="FFFFFF"/>
              </w:rPr>
              <w:t>3. Nustatyti medžio amžių, jo augimvietę, medžio ir kelmo nuopjovų priklausymą tam pačiam medžiui;</w:t>
            </w:r>
          </w:p>
          <w:p w:rsidR="00B1491B" w:rsidRDefault="00690644">
            <w:pPr>
              <w:spacing w:line="276" w:lineRule="auto"/>
              <w:rPr>
                <w:rFonts w:eastAsia="Calibri"/>
                <w:szCs w:val="24"/>
                <w:shd w:val="clear" w:color="auto" w:fill="FFFFFF"/>
              </w:rPr>
            </w:pPr>
            <w:r>
              <w:rPr>
                <w:rFonts w:eastAsia="Calibri"/>
                <w:szCs w:val="24"/>
                <w:shd w:val="clear" w:color="auto" w:fill="FFFFFF"/>
              </w:rPr>
              <w:t>4. Surasti augalinės ir gyvulinės kilmės objektus, jų dalis, pėdsakus.</w:t>
            </w:r>
          </w:p>
          <w:p w:rsidR="00B1491B" w:rsidRDefault="00B1491B">
            <w:pPr>
              <w:spacing w:line="276" w:lineRule="auto"/>
              <w:rPr>
                <w:rFonts w:eastAsia="Calibri"/>
                <w:szCs w:val="24"/>
                <w:shd w:val="clear" w:color="auto" w:fill="FFFFFF"/>
              </w:rPr>
            </w:pPr>
          </w:p>
        </w:tc>
      </w:tr>
      <w:tr w:rsidR="00B1491B">
        <w:trPr>
          <w:trHeight w:val="1408"/>
        </w:trPr>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6.</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Autorių teisių objektų laikmenose ekspertizė</w:t>
            </w:r>
          </w:p>
        </w:tc>
        <w:tc>
          <w:tcPr>
            <w:tcW w:w="9597" w:type="dxa"/>
          </w:tcPr>
          <w:p w:rsidR="00B1491B" w:rsidRDefault="00690644">
            <w:pPr>
              <w:spacing w:line="276" w:lineRule="auto"/>
              <w:rPr>
                <w:rFonts w:eastAsia="Calibri"/>
                <w:szCs w:val="24"/>
                <w:shd w:val="clear" w:color="auto" w:fill="FFFFFF"/>
              </w:rPr>
            </w:pPr>
            <w:r>
              <w:rPr>
                <w:rFonts w:eastAsia="Calibri"/>
                <w:szCs w:val="24"/>
              </w:rPr>
              <w:t>1. </w:t>
            </w:r>
            <w:r>
              <w:rPr>
                <w:rFonts w:eastAsia="Calibri"/>
                <w:szCs w:val="24"/>
                <w:shd w:val="clear" w:color="auto" w:fill="FFFFFF"/>
              </w:rPr>
              <w:t>Identifikuoti kūrini</w:t>
            </w:r>
            <w:r>
              <w:rPr>
                <w:rFonts w:eastAsia="Calibri"/>
                <w:szCs w:val="24"/>
                <w:shd w:val="clear" w:color="auto" w:fill="FFFFFF"/>
              </w:rPr>
              <w:t>us, įrašytus laikmenoje;</w:t>
            </w:r>
          </w:p>
          <w:p w:rsidR="00B1491B" w:rsidRDefault="00690644">
            <w:pPr>
              <w:spacing w:line="276" w:lineRule="auto"/>
              <w:rPr>
                <w:rFonts w:eastAsia="Calibri"/>
                <w:szCs w:val="24"/>
                <w:shd w:val="clear" w:color="auto" w:fill="FFFFFF"/>
              </w:rPr>
            </w:pPr>
            <w:r>
              <w:rPr>
                <w:rFonts w:eastAsia="Calibri"/>
                <w:szCs w:val="24"/>
                <w:shd w:val="clear" w:color="auto" w:fill="FFFFFF"/>
              </w:rPr>
              <w:t>2. Nustatyti, ar pateiktos laikmenos su kūriniais pagamintos laikantis teisių subjekto ir techninių reikalavimų;</w:t>
            </w:r>
          </w:p>
          <w:p w:rsidR="00B1491B" w:rsidRDefault="00690644">
            <w:pPr>
              <w:spacing w:line="276" w:lineRule="auto"/>
              <w:rPr>
                <w:rFonts w:eastAsia="Calibri"/>
                <w:szCs w:val="24"/>
                <w:shd w:val="clear" w:color="auto" w:fill="FFFFFF"/>
              </w:rPr>
            </w:pPr>
            <w:r>
              <w:rPr>
                <w:rFonts w:eastAsia="Calibri"/>
                <w:szCs w:val="24"/>
                <w:shd w:val="clear" w:color="auto" w:fill="FFFFFF"/>
              </w:rPr>
              <w:t>3. Nustatyti analogiško pagal teisių subjektus išleisto kūrinio laikmenoje mažiausią mažmeninę kainą;</w:t>
            </w:r>
          </w:p>
          <w:p w:rsidR="00B1491B" w:rsidRDefault="00690644">
            <w:pPr>
              <w:spacing w:line="276" w:lineRule="auto"/>
              <w:rPr>
                <w:rFonts w:eastAsia="Calibri"/>
                <w:b/>
                <w:szCs w:val="24"/>
              </w:rPr>
            </w:pPr>
            <w:r>
              <w:rPr>
                <w:rFonts w:eastAsia="Calibri"/>
                <w:szCs w:val="24"/>
                <w:shd w:val="clear" w:color="auto" w:fill="FFFFFF"/>
              </w:rPr>
              <w:t xml:space="preserve">4. Nustatyti </w:t>
            </w:r>
            <w:r>
              <w:rPr>
                <w:rFonts w:eastAsia="Calibri"/>
                <w:szCs w:val="24"/>
                <w:shd w:val="clear" w:color="auto" w:fill="FFFFFF"/>
              </w:rPr>
              <w:t>informacijos apie teisių valdymą panaikinimo ar pakeitimo faktą.</w:t>
            </w:r>
          </w:p>
        </w:tc>
      </w:tr>
      <w:tr w:rsidR="00B1491B">
        <w:trPr>
          <w:trHeight w:val="1931"/>
        </w:trPr>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7.</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Balistinė 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1. Nustatyti, ar objektai priskiriami prie šaunamųjų ginklų ir šaudmenų;</w:t>
            </w:r>
          </w:p>
          <w:p w:rsidR="00B1491B" w:rsidRDefault="00690644">
            <w:pPr>
              <w:spacing w:line="276" w:lineRule="auto"/>
              <w:rPr>
                <w:rFonts w:eastAsia="Calibri"/>
                <w:szCs w:val="24"/>
                <w:shd w:val="clear" w:color="auto" w:fill="FFFFFF"/>
              </w:rPr>
            </w:pPr>
            <w:r>
              <w:rPr>
                <w:rFonts w:eastAsia="Calibri"/>
                <w:szCs w:val="24"/>
                <w:shd w:val="clear" w:color="auto" w:fill="FFFFFF"/>
              </w:rPr>
              <w:t xml:space="preserve">2. Nustatyti šaunamojo ginklo rūšį, sistemą, modelį, kalibrą ir kitus duomenis; </w:t>
            </w:r>
          </w:p>
          <w:p w:rsidR="00B1491B" w:rsidRDefault="00690644">
            <w:pPr>
              <w:spacing w:line="276" w:lineRule="auto"/>
              <w:rPr>
                <w:rFonts w:eastAsia="Calibri"/>
                <w:szCs w:val="24"/>
                <w:shd w:val="clear" w:color="auto" w:fill="FFFFFF"/>
              </w:rPr>
            </w:pPr>
            <w:r>
              <w:rPr>
                <w:rFonts w:eastAsia="Calibri"/>
                <w:szCs w:val="24"/>
                <w:shd w:val="clear" w:color="auto" w:fill="FFFFFF"/>
              </w:rPr>
              <w:t>3. Nustatyti šaunamųjų ginklų, šaudmenų ir jų dalių būklę ir savybes, tinkamumą šaudyti;</w:t>
            </w:r>
          </w:p>
          <w:p w:rsidR="00B1491B" w:rsidRDefault="00690644">
            <w:pPr>
              <w:spacing w:line="276" w:lineRule="auto"/>
              <w:rPr>
                <w:rFonts w:eastAsia="Calibri"/>
                <w:szCs w:val="24"/>
                <w:shd w:val="clear" w:color="auto" w:fill="FFFFFF"/>
              </w:rPr>
            </w:pPr>
            <w:r>
              <w:rPr>
                <w:rFonts w:eastAsia="Calibri"/>
                <w:szCs w:val="24"/>
                <w:shd w:val="clear" w:color="auto" w:fill="FFFFFF"/>
              </w:rPr>
              <w:t xml:space="preserve">4. Nustatyti šaunamąjį ginklą pagal pėdsakus ant iššautų sviedinių (kulkų, </w:t>
            </w:r>
            <w:proofErr w:type="spellStart"/>
            <w:r>
              <w:rPr>
                <w:rFonts w:eastAsia="Calibri"/>
                <w:szCs w:val="24"/>
                <w:shd w:val="clear" w:color="auto" w:fill="FFFFFF"/>
              </w:rPr>
              <w:t>grankulkių</w:t>
            </w:r>
            <w:proofErr w:type="spellEnd"/>
            <w:r>
              <w:rPr>
                <w:rFonts w:eastAsia="Calibri"/>
                <w:szCs w:val="24"/>
                <w:shd w:val="clear" w:color="auto" w:fill="FFFFFF"/>
              </w:rPr>
              <w:t>, šratų) ir tūtelių;</w:t>
            </w:r>
          </w:p>
          <w:p w:rsidR="00B1491B" w:rsidRDefault="00690644">
            <w:pPr>
              <w:spacing w:line="276" w:lineRule="auto"/>
              <w:rPr>
                <w:rFonts w:eastAsia="Calibri"/>
                <w:szCs w:val="24"/>
                <w:shd w:val="clear" w:color="auto" w:fill="FFFFFF"/>
              </w:rPr>
            </w:pPr>
            <w:r>
              <w:rPr>
                <w:rFonts w:eastAsia="Calibri"/>
                <w:szCs w:val="24"/>
                <w:shd w:val="clear" w:color="auto" w:fill="FFFFFF"/>
              </w:rPr>
              <w:t>5. Nustatyti šūvio aplinkybes (šūvio atstumą, šovusiojo, gink</w:t>
            </w:r>
            <w:r>
              <w:rPr>
                <w:rFonts w:eastAsia="Calibri"/>
                <w:szCs w:val="24"/>
                <w:shd w:val="clear" w:color="auto" w:fill="FFFFFF"/>
              </w:rPr>
              <w:t>lo ir nukentėjusiojo padėtį, šūvio vietą ir kryptį);</w:t>
            </w:r>
          </w:p>
          <w:p w:rsidR="00B1491B" w:rsidRDefault="00690644">
            <w:pPr>
              <w:spacing w:line="276" w:lineRule="auto"/>
              <w:rPr>
                <w:rFonts w:eastAsia="Calibri"/>
                <w:szCs w:val="24"/>
                <w:shd w:val="clear" w:color="auto" w:fill="FFFFFF"/>
              </w:rPr>
            </w:pPr>
            <w:r>
              <w:rPr>
                <w:rFonts w:eastAsia="Calibri"/>
                <w:szCs w:val="24"/>
                <w:shd w:val="clear" w:color="auto" w:fill="FFFFFF"/>
              </w:rPr>
              <w:t>6. Nustatyti šautinius pažeidimus;</w:t>
            </w:r>
          </w:p>
          <w:p w:rsidR="00B1491B" w:rsidRDefault="00690644">
            <w:pPr>
              <w:spacing w:line="276" w:lineRule="auto"/>
              <w:rPr>
                <w:rFonts w:eastAsia="Calibri"/>
                <w:szCs w:val="24"/>
                <w:shd w:val="clear" w:color="auto" w:fill="FFFFFF"/>
              </w:rPr>
            </w:pPr>
            <w:r>
              <w:rPr>
                <w:rFonts w:eastAsia="Calibri"/>
                <w:szCs w:val="24"/>
                <w:shd w:val="clear" w:color="auto" w:fill="FFFFFF"/>
              </w:rPr>
              <w:t>7. Nustatyti iššautos kulkos ir tūtelės priklausymą vienam šoviniui.</w:t>
            </w:r>
          </w:p>
          <w:p w:rsidR="00B1491B" w:rsidRDefault="00B1491B">
            <w:pPr>
              <w:spacing w:line="276" w:lineRule="auto"/>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8.</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Citologinė ekspertizė</w:t>
            </w:r>
          </w:p>
        </w:tc>
        <w:tc>
          <w:tcPr>
            <w:tcW w:w="9597" w:type="dxa"/>
          </w:tcPr>
          <w:p w:rsidR="00B1491B" w:rsidRDefault="00690644">
            <w:pPr>
              <w:spacing w:line="276" w:lineRule="auto"/>
              <w:rPr>
                <w:rFonts w:eastAsia="Calibri"/>
                <w:szCs w:val="24"/>
              </w:rPr>
            </w:pPr>
            <w:r>
              <w:rPr>
                <w:rFonts w:eastAsia="Calibri"/>
                <w:szCs w:val="24"/>
              </w:rPr>
              <w:t>1. Surasti vyriškas lytines ląsteles (</w:t>
            </w:r>
            <w:proofErr w:type="spellStart"/>
            <w:r>
              <w:rPr>
                <w:rFonts w:eastAsia="Calibri"/>
                <w:szCs w:val="24"/>
              </w:rPr>
              <w:t>spermijus</w:t>
            </w:r>
            <w:proofErr w:type="spellEnd"/>
            <w:r>
              <w:rPr>
                <w:rFonts w:eastAsia="Calibri"/>
                <w:szCs w:val="24"/>
              </w:rPr>
              <w:t xml:space="preserve">) ant tyrimui pateiktų </w:t>
            </w:r>
            <w:r>
              <w:rPr>
                <w:rFonts w:eastAsia="Calibri"/>
                <w:szCs w:val="24"/>
              </w:rPr>
              <w:t>objektų;</w:t>
            </w:r>
          </w:p>
          <w:p w:rsidR="00B1491B" w:rsidRDefault="00690644">
            <w:pPr>
              <w:spacing w:line="276" w:lineRule="auto"/>
              <w:rPr>
                <w:rFonts w:eastAsia="Calibri"/>
                <w:szCs w:val="24"/>
              </w:rPr>
            </w:pPr>
            <w:r>
              <w:rPr>
                <w:rFonts w:eastAsia="Calibri"/>
                <w:szCs w:val="24"/>
              </w:rPr>
              <w:t>2. Nustatyti, ar rastos spermos dėmės tinka tapatumo nustatymui DNR metodais.</w:t>
            </w:r>
          </w:p>
          <w:p w:rsidR="00B1491B" w:rsidRDefault="00B1491B">
            <w:pPr>
              <w:spacing w:line="276" w:lineRule="auto"/>
              <w:rPr>
                <w:rFonts w:eastAsia="Calibri"/>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9.</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Daktiloskopinė ekspertizė</w:t>
            </w:r>
          </w:p>
        </w:tc>
        <w:tc>
          <w:tcPr>
            <w:tcW w:w="9597" w:type="dxa"/>
          </w:tcPr>
          <w:p w:rsidR="00B1491B" w:rsidRDefault="00690644">
            <w:pPr>
              <w:spacing w:line="276" w:lineRule="auto"/>
              <w:rPr>
                <w:rFonts w:eastAsia="Calibri"/>
                <w:szCs w:val="24"/>
              </w:rPr>
            </w:pPr>
            <w:r>
              <w:rPr>
                <w:rFonts w:eastAsia="Calibri"/>
                <w:szCs w:val="24"/>
              </w:rPr>
              <w:t xml:space="preserve">1. Surasti ir užfiksuoti rankų pėdsakus; </w:t>
            </w:r>
          </w:p>
          <w:p w:rsidR="00B1491B" w:rsidRDefault="00690644">
            <w:pPr>
              <w:spacing w:line="276" w:lineRule="auto"/>
              <w:rPr>
                <w:rFonts w:eastAsia="Calibri"/>
                <w:szCs w:val="24"/>
              </w:rPr>
            </w:pPr>
            <w:r>
              <w:rPr>
                <w:rFonts w:eastAsia="Calibri"/>
                <w:szCs w:val="24"/>
                <w:shd w:val="clear" w:color="auto" w:fill="FFFFFF"/>
              </w:rPr>
              <w:t>2. </w:t>
            </w:r>
            <w:r>
              <w:rPr>
                <w:rFonts w:eastAsia="Calibri"/>
                <w:szCs w:val="24"/>
              </w:rPr>
              <w:t xml:space="preserve">Nustatyti, ar asmens rankų pėdsakai tinka asmeniui identifikuoti; </w:t>
            </w:r>
          </w:p>
          <w:p w:rsidR="00B1491B" w:rsidRDefault="00690644">
            <w:pPr>
              <w:spacing w:line="276" w:lineRule="auto"/>
              <w:rPr>
                <w:rFonts w:eastAsia="Calibri"/>
                <w:szCs w:val="24"/>
                <w:shd w:val="clear" w:color="auto" w:fill="FFFFFF"/>
              </w:rPr>
            </w:pPr>
            <w:r>
              <w:rPr>
                <w:rFonts w:eastAsia="Calibri"/>
                <w:szCs w:val="24"/>
              </w:rPr>
              <w:t>3.</w:t>
            </w:r>
            <w:r>
              <w:rPr>
                <w:rFonts w:eastAsia="Calibri"/>
                <w:szCs w:val="24"/>
                <w:shd w:val="clear" w:color="auto" w:fill="FFFFFF"/>
              </w:rPr>
              <w:t xml:space="preserve"> Nustatyti rankų </w:t>
            </w:r>
            <w:r>
              <w:rPr>
                <w:rFonts w:eastAsia="Calibri"/>
                <w:szCs w:val="24"/>
                <w:shd w:val="clear" w:color="auto" w:fill="FFFFFF"/>
              </w:rPr>
              <w:t>pėdsakų susidarymo sąlygas, mechanizmą;</w:t>
            </w:r>
          </w:p>
          <w:p w:rsidR="00B1491B" w:rsidRDefault="00690644">
            <w:pPr>
              <w:spacing w:line="276" w:lineRule="auto"/>
              <w:rPr>
                <w:rFonts w:eastAsia="Calibri"/>
                <w:szCs w:val="24"/>
                <w:shd w:val="clear" w:color="auto" w:fill="FFFFFF"/>
              </w:rPr>
            </w:pPr>
            <w:r>
              <w:rPr>
                <w:rFonts w:eastAsia="Calibri"/>
                <w:szCs w:val="24"/>
                <w:shd w:val="clear" w:color="auto" w:fill="FFFFFF"/>
              </w:rPr>
              <w:t>4. Nustatyti asmenį, palikusį įvykio vietoje rankų pėdsakus.</w:t>
            </w:r>
          </w:p>
          <w:p w:rsidR="00B1491B" w:rsidRDefault="00B1491B">
            <w:pPr>
              <w:spacing w:line="276" w:lineRule="auto"/>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10.</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Darbų saugos 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 xml:space="preserve">1. Nustatyti nelaimingo atsitikimo darbe  mechanizmą ir priežastis; </w:t>
            </w:r>
          </w:p>
          <w:p w:rsidR="00B1491B" w:rsidRDefault="00690644">
            <w:pPr>
              <w:spacing w:line="276" w:lineRule="auto"/>
              <w:rPr>
                <w:rFonts w:eastAsia="Calibri"/>
                <w:szCs w:val="24"/>
                <w:shd w:val="clear" w:color="auto" w:fill="FFFFFF"/>
              </w:rPr>
            </w:pPr>
            <w:r>
              <w:rPr>
                <w:rFonts w:eastAsia="Calibri"/>
                <w:szCs w:val="24"/>
                <w:shd w:val="clear" w:color="auto" w:fill="FFFFFF"/>
              </w:rPr>
              <w:t>2. Nustatyti, ar darbo sąlygos ir taikytos organizacinė</w:t>
            </w:r>
            <w:r>
              <w:rPr>
                <w:rFonts w:eastAsia="Calibri"/>
                <w:szCs w:val="24"/>
                <w:shd w:val="clear" w:color="auto" w:fill="FFFFFF"/>
              </w:rPr>
              <w:t>s bei techninės darbų saugos priemonės nelaimingo atsitikimo atveju atitiko darbuotojų saugos norminius teisės aktus ir vykdytų darbų pobūdį.</w:t>
            </w:r>
          </w:p>
          <w:p w:rsidR="00B1491B" w:rsidRDefault="00B1491B">
            <w:pPr>
              <w:spacing w:line="276" w:lineRule="auto"/>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11.</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Dažų 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1. Surasti dažų (dažų dangų) pėdsakus ir mikrodaleles ant įvairių objektų;</w:t>
            </w:r>
          </w:p>
          <w:p w:rsidR="00B1491B" w:rsidRDefault="00690644">
            <w:pPr>
              <w:spacing w:line="276" w:lineRule="auto"/>
              <w:rPr>
                <w:rFonts w:eastAsia="Calibri"/>
                <w:szCs w:val="24"/>
                <w:shd w:val="clear" w:color="auto" w:fill="FFFFFF"/>
              </w:rPr>
            </w:pPr>
            <w:r>
              <w:rPr>
                <w:rFonts w:eastAsia="Calibri"/>
                <w:szCs w:val="24"/>
                <w:shd w:val="clear" w:color="auto" w:fill="FFFFFF"/>
              </w:rPr>
              <w:t xml:space="preserve">2. Nustatyti </w:t>
            </w:r>
            <w:r>
              <w:rPr>
                <w:rFonts w:eastAsia="Calibri"/>
                <w:szCs w:val="24"/>
                <w:shd w:val="clear" w:color="auto" w:fill="FFFFFF"/>
              </w:rPr>
              <w:t>dažų rūšį (tipą), dažų dangos priklausymą apibrėžtai objektų grupei;</w:t>
            </w:r>
          </w:p>
          <w:p w:rsidR="00B1491B" w:rsidRDefault="00690644">
            <w:pPr>
              <w:spacing w:line="276" w:lineRule="auto"/>
              <w:rPr>
                <w:rFonts w:eastAsia="Calibri"/>
                <w:szCs w:val="24"/>
                <w:shd w:val="clear" w:color="auto" w:fill="FFFFFF"/>
              </w:rPr>
            </w:pPr>
            <w:r>
              <w:rPr>
                <w:rFonts w:eastAsia="Calibri"/>
                <w:szCs w:val="24"/>
                <w:shd w:val="clear" w:color="auto" w:fill="FFFFFF"/>
              </w:rPr>
              <w:t>3. Nustatyti dažų (jų dangų) vienodumą (skirtingumą);</w:t>
            </w:r>
          </w:p>
          <w:p w:rsidR="00B1491B" w:rsidRDefault="00690644">
            <w:pPr>
              <w:spacing w:line="276" w:lineRule="auto"/>
              <w:rPr>
                <w:rFonts w:eastAsia="Calibri"/>
                <w:szCs w:val="24"/>
                <w:shd w:val="clear" w:color="auto" w:fill="FFFFFF"/>
              </w:rPr>
            </w:pPr>
            <w:r>
              <w:rPr>
                <w:rFonts w:eastAsia="Calibri"/>
                <w:szCs w:val="24"/>
                <w:shd w:val="clear" w:color="auto" w:fill="FFFFFF"/>
              </w:rPr>
              <w:t xml:space="preserve">4. Nustatyti dažytų objektų kontaktą. </w:t>
            </w:r>
          </w:p>
          <w:p w:rsidR="00B1491B" w:rsidRDefault="00B1491B">
            <w:pPr>
              <w:spacing w:line="276" w:lineRule="auto"/>
              <w:rPr>
                <w:rFonts w:eastAsia="Calibri"/>
                <w:b/>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12.</w:t>
            </w:r>
            <w:r>
              <w:rPr>
                <w:rFonts w:eastAsia="Calibri"/>
                <w:szCs w:val="24"/>
              </w:rPr>
              <w:tab/>
            </w:r>
          </w:p>
        </w:tc>
        <w:tc>
          <w:tcPr>
            <w:tcW w:w="4083" w:type="dxa"/>
          </w:tcPr>
          <w:p w:rsidR="00B1491B" w:rsidRDefault="00690644">
            <w:pPr>
              <w:spacing w:line="276" w:lineRule="auto"/>
              <w:ind w:left="405"/>
              <w:rPr>
                <w:rFonts w:eastAsia="Calibri"/>
                <w:b/>
                <w:szCs w:val="24"/>
              </w:rPr>
            </w:pPr>
            <w:proofErr w:type="spellStart"/>
            <w:r>
              <w:rPr>
                <w:rFonts w:eastAsia="Calibri"/>
                <w:b/>
                <w:szCs w:val="24"/>
              </w:rPr>
              <w:t>Deontologinė</w:t>
            </w:r>
            <w:proofErr w:type="spellEnd"/>
            <w:r>
              <w:rPr>
                <w:rFonts w:eastAsia="Calibri"/>
                <w:b/>
                <w:szCs w:val="24"/>
              </w:rPr>
              <w:t xml:space="preserve"> ekspertizė</w:t>
            </w:r>
          </w:p>
        </w:tc>
        <w:tc>
          <w:tcPr>
            <w:tcW w:w="9597" w:type="dxa"/>
          </w:tcPr>
          <w:p w:rsidR="00B1491B" w:rsidRDefault="00690644">
            <w:pPr>
              <w:spacing w:line="276" w:lineRule="auto"/>
              <w:rPr>
                <w:rFonts w:eastAsia="Calibri"/>
                <w:szCs w:val="24"/>
              </w:rPr>
            </w:pPr>
            <w:r>
              <w:rPr>
                <w:rFonts w:eastAsia="Calibri"/>
                <w:szCs w:val="24"/>
              </w:rPr>
              <w:t xml:space="preserve">Įvertinti nustatytą diagnozę, gydymo taktiką, ir spręsti kitus </w:t>
            </w:r>
            <w:r>
              <w:rPr>
                <w:rFonts w:eastAsia="Calibri"/>
                <w:szCs w:val="24"/>
              </w:rPr>
              <w:t>klausimus išskyrus alternatyvios (nelicencijuojamos) asmens sveikatos priežiūros atvejus, psichikos sveikatos diagnostikos ir gydymo atvejus ir odontologines (sprendžiant dantų gydymo, protezavimo kokybės ir kita) teismo ekspertizes.</w:t>
            </w:r>
          </w:p>
          <w:p w:rsidR="00B1491B" w:rsidRDefault="00B1491B">
            <w:pPr>
              <w:spacing w:line="276" w:lineRule="auto"/>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13.</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 xml:space="preserve">Dirvožemio </w:t>
            </w:r>
            <w:r>
              <w:rPr>
                <w:rFonts w:eastAsia="Calibri"/>
                <w:b/>
                <w:szCs w:val="24"/>
              </w:rPr>
              <w:t>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1. Surasti dirvožemio pėdsakus (daleles, dėmes) ant įvairių objektų;</w:t>
            </w:r>
          </w:p>
          <w:p w:rsidR="00B1491B" w:rsidRDefault="00690644">
            <w:pPr>
              <w:spacing w:line="276" w:lineRule="auto"/>
              <w:rPr>
                <w:rFonts w:eastAsia="Calibri"/>
                <w:szCs w:val="24"/>
                <w:shd w:val="clear" w:color="auto" w:fill="FFFFFF"/>
              </w:rPr>
            </w:pPr>
            <w:r>
              <w:rPr>
                <w:rFonts w:eastAsia="Calibri"/>
                <w:szCs w:val="24"/>
                <w:shd w:val="clear" w:color="auto" w:fill="FFFFFF"/>
              </w:rPr>
              <w:t xml:space="preserve">2. Nustatyti, </w:t>
            </w:r>
            <w:r>
              <w:rPr>
                <w:rFonts w:eastAsia="Calibri"/>
                <w:szCs w:val="24"/>
              </w:rPr>
              <w:t>ar skirtingi dirvožemio pavyzdžiai priklauso konkrečiai vietovei;</w:t>
            </w:r>
          </w:p>
          <w:p w:rsidR="00B1491B" w:rsidRDefault="00690644">
            <w:pPr>
              <w:spacing w:line="276" w:lineRule="auto"/>
              <w:rPr>
                <w:rFonts w:eastAsia="Calibri"/>
                <w:szCs w:val="24"/>
                <w:shd w:val="clear" w:color="auto" w:fill="FFFFFF"/>
              </w:rPr>
            </w:pPr>
            <w:r>
              <w:rPr>
                <w:rFonts w:eastAsia="Calibri"/>
                <w:szCs w:val="24"/>
                <w:shd w:val="clear" w:color="auto" w:fill="FFFFFF"/>
              </w:rPr>
              <w:t>3. Nustatyti dirvožemio rūšį;</w:t>
            </w:r>
          </w:p>
          <w:p w:rsidR="00B1491B" w:rsidRDefault="00690644">
            <w:pPr>
              <w:spacing w:line="276" w:lineRule="auto"/>
              <w:rPr>
                <w:rFonts w:eastAsia="Calibri"/>
                <w:szCs w:val="24"/>
                <w:shd w:val="clear" w:color="auto" w:fill="FFFFFF"/>
              </w:rPr>
            </w:pPr>
            <w:r>
              <w:rPr>
                <w:rFonts w:eastAsia="Calibri"/>
                <w:szCs w:val="24"/>
                <w:shd w:val="clear" w:color="auto" w:fill="FFFFFF"/>
              </w:rPr>
              <w:t>4. Nustatyti dirvožemio bendrą kilmės šaltinį;</w:t>
            </w:r>
          </w:p>
          <w:p w:rsidR="00B1491B" w:rsidRDefault="00690644">
            <w:pPr>
              <w:spacing w:line="276" w:lineRule="auto"/>
              <w:rPr>
                <w:rFonts w:eastAsia="Calibri"/>
                <w:szCs w:val="24"/>
                <w:shd w:val="clear" w:color="auto" w:fill="FFFFFF"/>
              </w:rPr>
            </w:pPr>
            <w:r>
              <w:rPr>
                <w:rFonts w:eastAsia="Calibri"/>
                <w:szCs w:val="24"/>
                <w:shd w:val="clear" w:color="auto" w:fill="FFFFFF"/>
              </w:rPr>
              <w:t>5. Nustatyti dirvož</w:t>
            </w:r>
            <w:r>
              <w:rPr>
                <w:rFonts w:eastAsia="Calibri"/>
                <w:szCs w:val="24"/>
                <w:shd w:val="clear" w:color="auto" w:fill="FFFFFF"/>
              </w:rPr>
              <w:t>emio pavyzdžių vienodumą (skirtingumą);</w:t>
            </w:r>
          </w:p>
          <w:p w:rsidR="00B1491B" w:rsidRDefault="00690644">
            <w:pPr>
              <w:spacing w:line="276" w:lineRule="auto"/>
              <w:rPr>
                <w:rFonts w:eastAsia="Calibri"/>
                <w:szCs w:val="24"/>
                <w:shd w:val="clear" w:color="auto" w:fill="FFFFFF"/>
              </w:rPr>
            </w:pPr>
            <w:r>
              <w:rPr>
                <w:rFonts w:eastAsia="Calibri"/>
                <w:szCs w:val="24"/>
                <w:shd w:val="clear" w:color="auto" w:fill="FFFFFF"/>
              </w:rPr>
              <w:t>6. Nustatyti dirvožemiu užteršto objekto kontaktą su dirvožemio paviršiumi ar su kitu dirvožemiu užterštu objektu;</w:t>
            </w:r>
          </w:p>
          <w:p w:rsidR="00B1491B" w:rsidRDefault="00690644">
            <w:pPr>
              <w:spacing w:line="276" w:lineRule="auto"/>
              <w:rPr>
                <w:rFonts w:eastAsia="Calibri"/>
                <w:szCs w:val="24"/>
                <w:shd w:val="clear" w:color="auto" w:fill="FFFFFF"/>
              </w:rPr>
            </w:pPr>
            <w:r>
              <w:rPr>
                <w:rFonts w:eastAsia="Calibri"/>
                <w:szCs w:val="24"/>
                <w:shd w:val="clear" w:color="auto" w:fill="FFFFFF"/>
              </w:rPr>
              <w:t>7. Nustatyti dirvožemio atsiradimo ant objekto būdą (mechanizmą).</w:t>
            </w:r>
          </w:p>
          <w:p w:rsidR="00B1491B" w:rsidRDefault="00B1491B">
            <w:pPr>
              <w:spacing w:line="276" w:lineRule="auto"/>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14.</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DNR ekspertizė</w:t>
            </w:r>
          </w:p>
        </w:tc>
        <w:tc>
          <w:tcPr>
            <w:tcW w:w="9597" w:type="dxa"/>
          </w:tcPr>
          <w:p w:rsidR="00B1491B" w:rsidRDefault="00690644">
            <w:pPr>
              <w:spacing w:line="276" w:lineRule="auto"/>
              <w:rPr>
                <w:rFonts w:eastAsia="Calibri"/>
                <w:szCs w:val="24"/>
              </w:rPr>
            </w:pPr>
            <w:r>
              <w:rPr>
                <w:rFonts w:eastAsia="Calibri"/>
                <w:szCs w:val="24"/>
              </w:rPr>
              <w:t>1. Identifiku</w:t>
            </w:r>
            <w:r>
              <w:rPr>
                <w:rFonts w:eastAsia="Calibri"/>
                <w:szCs w:val="24"/>
              </w:rPr>
              <w:t>oti asmenį;</w:t>
            </w:r>
          </w:p>
          <w:p w:rsidR="00B1491B" w:rsidRDefault="00690644">
            <w:pPr>
              <w:spacing w:line="276" w:lineRule="auto"/>
              <w:rPr>
                <w:rFonts w:eastAsia="Calibri"/>
                <w:szCs w:val="24"/>
              </w:rPr>
            </w:pPr>
            <w:r>
              <w:rPr>
                <w:rFonts w:eastAsia="Calibri"/>
                <w:szCs w:val="24"/>
              </w:rPr>
              <w:t>2. Nustatyti giminystės ryšius (tėvystę, motinystę, brolystę, vaikų sukeitimą ir kt.);</w:t>
            </w:r>
          </w:p>
          <w:p w:rsidR="00B1491B" w:rsidRDefault="00690644">
            <w:pPr>
              <w:spacing w:line="276" w:lineRule="auto"/>
              <w:rPr>
                <w:rFonts w:eastAsia="Calibri"/>
                <w:szCs w:val="24"/>
              </w:rPr>
            </w:pPr>
            <w:r>
              <w:rPr>
                <w:rFonts w:eastAsia="Calibri"/>
                <w:szCs w:val="24"/>
              </w:rPr>
              <w:t>3. Identifikuoti palaikus ar kitus žmogaus biologinius pėdsakus;</w:t>
            </w:r>
          </w:p>
          <w:p w:rsidR="00B1491B" w:rsidRDefault="00690644">
            <w:pPr>
              <w:rPr>
                <w:rFonts w:eastAsia="Calibri"/>
                <w:szCs w:val="24"/>
              </w:rPr>
            </w:pPr>
            <w:r>
              <w:rPr>
                <w:rFonts w:eastAsia="Calibri"/>
                <w:szCs w:val="24"/>
                <w:lang w:eastAsia="lt-LT"/>
              </w:rPr>
              <w:t xml:space="preserve">4. Nustatyti kraujo ir kitų audinių, išskyrų, plaukų, biologinės kilmės dalelių tapatumą </w:t>
            </w:r>
            <w:r>
              <w:rPr>
                <w:rFonts w:eastAsia="Calibri"/>
                <w:szCs w:val="24"/>
                <w:lang w:eastAsia="lt-LT"/>
              </w:rPr>
              <w:t>(sulyginti tiriamo objekto DNR profilį su konkretaus asmens DNR profiliu).</w:t>
            </w:r>
          </w:p>
          <w:p w:rsidR="00B1491B" w:rsidRDefault="00B1491B">
            <w:pPr>
              <w:rPr>
                <w:rFonts w:eastAsia="Calibri"/>
                <w:szCs w:val="24"/>
              </w:rPr>
            </w:pPr>
          </w:p>
        </w:tc>
      </w:tr>
      <w:tr w:rsidR="00B1491B">
        <w:tc>
          <w:tcPr>
            <w:tcW w:w="1242" w:type="dxa"/>
          </w:tcPr>
          <w:p w:rsidR="00B1491B" w:rsidRDefault="00690644">
            <w:pPr>
              <w:tabs>
                <w:tab w:val="left" w:pos="720"/>
              </w:tabs>
              <w:spacing w:line="276" w:lineRule="auto"/>
              <w:ind w:left="720" w:hanging="360"/>
              <w:rPr>
                <w:rFonts w:eastAsia="Calibri"/>
                <w:szCs w:val="24"/>
                <w:shd w:val="clear" w:color="auto" w:fill="FFFFFF"/>
              </w:rPr>
            </w:pPr>
            <w:r>
              <w:rPr>
                <w:rFonts w:eastAsia="Calibri"/>
                <w:szCs w:val="24"/>
              </w:rPr>
              <w:t>15.</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shd w:val="clear" w:color="auto" w:fill="FFFFFF"/>
              </w:rPr>
              <w:t>Dokumentų medžiagų 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1. Nustatyti dokumentų medžiagų (rašto medžiagų, įvairių spausdinimo aparatų dažų, popieriaus, klijų, dokumentų pagrindo, įvairių pagalbinių med</w:t>
            </w:r>
            <w:r>
              <w:rPr>
                <w:rFonts w:eastAsia="Calibri"/>
                <w:szCs w:val="24"/>
                <w:shd w:val="clear" w:color="auto" w:fill="FFFFFF"/>
              </w:rPr>
              <w:t>žiagų, įrašus panaikinančių medžiagų) rūšį;</w:t>
            </w:r>
          </w:p>
          <w:p w:rsidR="00B1491B" w:rsidRDefault="00690644">
            <w:pPr>
              <w:spacing w:line="276" w:lineRule="auto"/>
              <w:rPr>
                <w:rFonts w:eastAsia="Calibri"/>
                <w:szCs w:val="24"/>
                <w:shd w:val="clear" w:color="auto" w:fill="FFFFFF"/>
              </w:rPr>
            </w:pPr>
            <w:r>
              <w:rPr>
                <w:rFonts w:eastAsia="Calibri"/>
                <w:szCs w:val="24"/>
                <w:shd w:val="clear" w:color="auto" w:fill="FFFFFF"/>
              </w:rPr>
              <w:t>2. Nustatyti dokumentų medžiagų vienodumą (skirtingumą);</w:t>
            </w:r>
          </w:p>
          <w:p w:rsidR="00B1491B" w:rsidRDefault="00690644">
            <w:pPr>
              <w:spacing w:line="276" w:lineRule="auto"/>
              <w:rPr>
                <w:rFonts w:eastAsia="Calibri"/>
                <w:szCs w:val="24"/>
                <w:shd w:val="clear" w:color="auto" w:fill="FFFFFF"/>
              </w:rPr>
            </w:pPr>
            <w:r>
              <w:rPr>
                <w:rFonts w:eastAsia="Calibri"/>
                <w:szCs w:val="24"/>
                <w:shd w:val="clear" w:color="auto" w:fill="FFFFFF"/>
              </w:rPr>
              <w:t>3. Identifikuoti rašymo priemones;</w:t>
            </w:r>
          </w:p>
          <w:p w:rsidR="00B1491B" w:rsidRDefault="00690644">
            <w:pPr>
              <w:spacing w:line="276" w:lineRule="auto"/>
              <w:rPr>
                <w:rFonts w:eastAsia="Calibri"/>
                <w:szCs w:val="24"/>
              </w:rPr>
            </w:pPr>
            <w:r>
              <w:rPr>
                <w:rFonts w:eastAsia="Calibri"/>
                <w:szCs w:val="24"/>
                <w:shd w:val="clear" w:color="auto" w:fill="FFFFFF"/>
              </w:rPr>
              <w:t>4. Atlikti identifikacinį tyrimą ir nustatyti bendrą grupinį ar individualų priklausomumą.</w:t>
            </w:r>
          </w:p>
          <w:p w:rsidR="00B1491B" w:rsidRDefault="00B1491B">
            <w:pPr>
              <w:spacing w:line="276" w:lineRule="auto"/>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16.</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 xml:space="preserve">Dokumentų rekvizitų </w:t>
            </w:r>
            <w:r>
              <w:rPr>
                <w:rFonts w:eastAsia="Calibri"/>
                <w:b/>
                <w:szCs w:val="24"/>
              </w:rPr>
              <w:t>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 xml:space="preserve">1. Nustatyti dokumento ar jo fragmentų tikrumą; </w:t>
            </w:r>
          </w:p>
          <w:p w:rsidR="00B1491B" w:rsidRDefault="00690644">
            <w:pPr>
              <w:spacing w:line="276" w:lineRule="auto"/>
              <w:rPr>
                <w:rFonts w:eastAsia="Calibri"/>
                <w:szCs w:val="24"/>
                <w:shd w:val="clear" w:color="auto" w:fill="FFFFFF"/>
              </w:rPr>
            </w:pPr>
            <w:r>
              <w:rPr>
                <w:rFonts w:eastAsia="Calibri"/>
                <w:szCs w:val="24"/>
                <w:shd w:val="clear" w:color="auto" w:fill="FFFFFF"/>
              </w:rPr>
              <w:t>2. Nustatyti dokumento ir atskirų jo dalių pagaminimo būdą, priemones ir atitiktį reikalavimams;</w:t>
            </w:r>
          </w:p>
          <w:p w:rsidR="00B1491B" w:rsidRDefault="00690644">
            <w:pPr>
              <w:spacing w:line="276" w:lineRule="auto"/>
              <w:rPr>
                <w:rFonts w:eastAsia="Calibri"/>
                <w:szCs w:val="24"/>
                <w:shd w:val="clear" w:color="auto" w:fill="FFFFFF"/>
              </w:rPr>
            </w:pPr>
            <w:r>
              <w:rPr>
                <w:rFonts w:eastAsia="Calibri"/>
                <w:szCs w:val="24"/>
                <w:shd w:val="clear" w:color="auto" w:fill="FFFFFF"/>
              </w:rPr>
              <w:t>3. Nustatyti dokumento turinio, dokumento dalių pakeitimo faktą ir būdą, dokumento padirbimo faktą,</w:t>
            </w:r>
            <w:r>
              <w:rPr>
                <w:rFonts w:eastAsia="Calibri"/>
                <w:szCs w:val="24"/>
                <w:shd w:val="clear" w:color="auto" w:fill="FFFFFF"/>
              </w:rPr>
              <w:t xml:space="preserve"> būdą ir priemones, dokumento dalių pakeitimo faktą;</w:t>
            </w:r>
          </w:p>
          <w:p w:rsidR="00B1491B" w:rsidRDefault="00690644">
            <w:pPr>
              <w:spacing w:line="276" w:lineRule="auto"/>
              <w:rPr>
                <w:rFonts w:eastAsia="Calibri"/>
                <w:szCs w:val="24"/>
                <w:shd w:val="clear" w:color="auto" w:fill="FFFFFF"/>
              </w:rPr>
            </w:pPr>
            <w:r>
              <w:rPr>
                <w:rFonts w:eastAsia="Calibri"/>
                <w:szCs w:val="24"/>
                <w:shd w:val="clear" w:color="auto" w:fill="FFFFFF"/>
              </w:rPr>
              <w:t>4. Atlikti antspaudų ir jų atspaudų identifikacinį tyrimą ir nustatyti atspaudų atspaudimo laikotarpį, spaudų ir antspaudų padirbimo faktą ir būdą;</w:t>
            </w:r>
          </w:p>
          <w:p w:rsidR="00B1491B" w:rsidRDefault="00690644">
            <w:pPr>
              <w:spacing w:line="276" w:lineRule="auto"/>
              <w:rPr>
                <w:rFonts w:eastAsia="Calibri"/>
                <w:szCs w:val="24"/>
                <w:shd w:val="clear" w:color="auto" w:fill="FFFFFF"/>
              </w:rPr>
            </w:pPr>
            <w:r>
              <w:rPr>
                <w:rFonts w:eastAsia="Calibri"/>
                <w:szCs w:val="24"/>
                <w:shd w:val="clear" w:color="auto" w:fill="FFFFFF"/>
              </w:rPr>
              <w:t>5. Ištirti dokumentų blankus, pagamintus su specialiomi</w:t>
            </w:r>
            <w:r>
              <w:rPr>
                <w:rFonts w:eastAsia="Calibri"/>
                <w:szCs w:val="24"/>
                <w:shd w:val="clear" w:color="auto" w:fill="FFFFFF"/>
              </w:rPr>
              <w:t>s apsaugos priemonėmis, bankų mokėjimo korteles;</w:t>
            </w:r>
          </w:p>
          <w:p w:rsidR="00B1491B" w:rsidRDefault="00690644">
            <w:pPr>
              <w:spacing w:line="276" w:lineRule="auto"/>
              <w:rPr>
                <w:rFonts w:eastAsia="Calibri"/>
                <w:szCs w:val="24"/>
                <w:shd w:val="clear" w:color="auto" w:fill="FFFFFF"/>
              </w:rPr>
            </w:pPr>
            <w:r>
              <w:rPr>
                <w:rFonts w:eastAsia="Calibri"/>
                <w:szCs w:val="24"/>
                <w:shd w:val="clear" w:color="auto" w:fill="FFFFFF"/>
              </w:rPr>
              <w:t>6. Perskaityti (esant galimybei) suplėšytus ir sudegintus tekstus;</w:t>
            </w:r>
          </w:p>
          <w:p w:rsidR="00B1491B" w:rsidRDefault="00690644">
            <w:pPr>
              <w:spacing w:line="276" w:lineRule="auto"/>
              <w:rPr>
                <w:rFonts w:eastAsia="Calibri"/>
                <w:szCs w:val="24"/>
                <w:shd w:val="clear" w:color="auto" w:fill="FFFFFF"/>
              </w:rPr>
            </w:pPr>
            <w:r>
              <w:rPr>
                <w:rFonts w:eastAsia="Calibri"/>
                <w:szCs w:val="24"/>
                <w:shd w:val="clear" w:color="auto" w:fill="FFFFFF"/>
              </w:rPr>
              <w:t>7. Nustatyti dokumento pirminio teksto pakeitimus;</w:t>
            </w:r>
          </w:p>
          <w:p w:rsidR="00B1491B" w:rsidRDefault="00690644">
            <w:pPr>
              <w:spacing w:line="276" w:lineRule="auto"/>
              <w:rPr>
                <w:rFonts w:eastAsia="Calibri"/>
                <w:szCs w:val="24"/>
                <w:shd w:val="clear" w:color="auto" w:fill="FFFFFF"/>
              </w:rPr>
            </w:pPr>
            <w:r>
              <w:rPr>
                <w:rFonts w:eastAsia="Calibri"/>
                <w:szCs w:val="24"/>
                <w:shd w:val="clear" w:color="auto" w:fill="FFFFFF"/>
              </w:rPr>
              <w:t>8. Atkurti nematomus ar blogai matomus, užbrauktus ir užlietus, užklijuotus ir normaliomi</w:t>
            </w:r>
            <w:r>
              <w:rPr>
                <w:rFonts w:eastAsia="Calibri"/>
                <w:szCs w:val="24"/>
                <w:shd w:val="clear" w:color="auto" w:fill="FFFFFF"/>
              </w:rPr>
              <w:t>s sąlygomis neįskaitomus įrašus;</w:t>
            </w:r>
          </w:p>
          <w:p w:rsidR="00B1491B" w:rsidRDefault="00690644">
            <w:pPr>
              <w:spacing w:line="276" w:lineRule="auto"/>
              <w:rPr>
                <w:rFonts w:eastAsia="Calibri"/>
                <w:szCs w:val="24"/>
                <w:shd w:val="clear" w:color="auto" w:fill="FFFFFF"/>
              </w:rPr>
            </w:pPr>
            <w:r>
              <w:rPr>
                <w:rFonts w:eastAsia="Calibri"/>
                <w:szCs w:val="24"/>
                <w:shd w:val="clear" w:color="auto" w:fill="FFFFFF"/>
              </w:rPr>
              <w:t>9. Nustatyti, ar tuo pačiu antspaudu antspauduoti dokumentai, spaudų ir antspaudų padirbimo faktą ir būdą;</w:t>
            </w:r>
          </w:p>
          <w:p w:rsidR="00B1491B" w:rsidRDefault="00690644">
            <w:pPr>
              <w:spacing w:line="276" w:lineRule="auto"/>
              <w:rPr>
                <w:rFonts w:eastAsia="Calibri"/>
                <w:szCs w:val="24"/>
                <w:shd w:val="clear" w:color="auto" w:fill="FFFFFF"/>
              </w:rPr>
            </w:pPr>
            <w:r>
              <w:rPr>
                <w:rFonts w:eastAsia="Calibri"/>
                <w:szCs w:val="24"/>
                <w:shd w:val="clear" w:color="auto" w:fill="FFFFFF"/>
              </w:rPr>
              <w:t>10. Nustatyti dokumento rekvizitų atlikimo eiliškumą;</w:t>
            </w:r>
          </w:p>
          <w:p w:rsidR="00B1491B" w:rsidRDefault="00690644">
            <w:pPr>
              <w:spacing w:line="276" w:lineRule="auto"/>
              <w:rPr>
                <w:rFonts w:eastAsia="Calibri"/>
                <w:szCs w:val="24"/>
                <w:shd w:val="clear" w:color="auto" w:fill="FFFFFF"/>
              </w:rPr>
            </w:pPr>
            <w:r>
              <w:rPr>
                <w:rFonts w:eastAsia="Calibri"/>
                <w:szCs w:val="24"/>
                <w:shd w:val="clear" w:color="auto" w:fill="FFFFFF"/>
              </w:rPr>
              <w:t>11.</w:t>
            </w:r>
            <w:r>
              <w:rPr>
                <w:rFonts w:eastAsia="Calibri"/>
                <w:szCs w:val="24"/>
              </w:rPr>
              <w:t> Nustatyti banknotų ir vertybinių popierių tikrumą;</w:t>
            </w:r>
          </w:p>
          <w:p w:rsidR="00B1491B" w:rsidRDefault="00690644">
            <w:pPr>
              <w:spacing w:line="276" w:lineRule="auto"/>
              <w:rPr>
                <w:rFonts w:eastAsia="Calibri"/>
                <w:szCs w:val="24"/>
                <w:shd w:val="clear" w:color="auto" w:fill="FFFFFF"/>
              </w:rPr>
            </w:pPr>
            <w:r>
              <w:rPr>
                <w:rFonts w:eastAsia="Calibri"/>
                <w:szCs w:val="24"/>
                <w:shd w:val="clear" w:color="auto" w:fill="FFFFFF"/>
              </w:rPr>
              <w:t>12. Nus</w:t>
            </w:r>
            <w:r>
              <w:rPr>
                <w:rFonts w:eastAsia="Calibri"/>
                <w:szCs w:val="24"/>
                <w:shd w:val="clear" w:color="auto" w:fill="FFFFFF"/>
              </w:rPr>
              <w:t>tatyti netikrų banknotų pagaminimo būdą ir priemones,</w:t>
            </w:r>
            <w:r>
              <w:rPr>
                <w:rFonts w:eastAsia="Calibri"/>
                <w:szCs w:val="24"/>
              </w:rPr>
              <w:t xml:space="preserve"> apsaugos elementų padirbimo būdą ir priemones ir kt.</w:t>
            </w:r>
            <w:r>
              <w:rPr>
                <w:rFonts w:eastAsia="Calibri"/>
                <w:szCs w:val="24"/>
                <w:shd w:val="clear" w:color="auto" w:fill="FFFFFF"/>
              </w:rPr>
              <w:t>;</w:t>
            </w:r>
          </w:p>
          <w:p w:rsidR="00B1491B" w:rsidRDefault="00690644">
            <w:pPr>
              <w:spacing w:line="276" w:lineRule="auto"/>
              <w:rPr>
                <w:rFonts w:eastAsia="Calibri"/>
                <w:szCs w:val="24"/>
              </w:rPr>
            </w:pPr>
            <w:r>
              <w:rPr>
                <w:rFonts w:eastAsia="Calibri"/>
                <w:szCs w:val="24"/>
                <w:shd w:val="clear" w:color="auto" w:fill="FFFFFF"/>
              </w:rPr>
              <w:t>13. Nustatyti, ar netikri banknotai pagaminti tomis pačiomis gamybos priemonėmis.</w:t>
            </w:r>
          </w:p>
          <w:p w:rsidR="00B1491B" w:rsidRDefault="00B1491B">
            <w:pPr>
              <w:spacing w:line="276" w:lineRule="auto"/>
              <w:rPr>
                <w:rFonts w:eastAsia="Calibri"/>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17.</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Eismo įvykių ekspertizė</w:t>
            </w:r>
          </w:p>
        </w:tc>
        <w:tc>
          <w:tcPr>
            <w:tcW w:w="9597" w:type="dxa"/>
          </w:tcPr>
          <w:p w:rsidR="00B1491B" w:rsidRDefault="00690644">
            <w:pPr>
              <w:rPr>
                <w:rFonts w:eastAsia="Calibri"/>
                <w:szCs w:val="24"/>
              </w:rPr>
            </w:pPr>
            <w:r>
              <w:rPr>
                <w:rFonts w:eastAsia="Calibri"/>
                <w:szCs w:val="24"/>
              </w:rPr>
              <w:t xml:space="preserve">1. Atkurti eismo įvykio eigą ir </w:t>
            </w:r>
            <w:r>
              <w:rPr>
                <w:rFonts w:eastAsia="Calibri"/>
                <w:szCs w:val="24"/>
              </w:rPr>
              <w:t>aplinkybes;</w:t>
            </w:r>
          </w:p>
          <w:p w:rsidR="00B1491B" w:rsidRDefault="00690644">
            <w:pPr>
              <w:rPr>
                <w:rFonts w:eastAsia="Calibri"/>
                <w:szCs w:val="24"/>
              </w:rPr>
            </w:pPr>
            <w:r>
              <w:rPr>
                <w:rFonts w:eastAsia="Calibri"/>
                <w:szCs w:val="24"/>
              </w:rPr>
              <w:t>2.  Nustatyti pėdsakus, atsiradusius eismo įvykio metu ant transporto priemonių, kelio dangos, kitų objektų, nustatyti pėdsakų susidarymo mechanizmą, identifikuoti pėdsaką palikusį objektą;</w:t>
            </w:r>
          </w:p>
          <w:p w:rsidR="00B1491B" w:rsidRDefault="00690644">
            <w:pPr>
              <w:rPr>
                <w:rFonts w:eastAsia="Calibri"/>
                <w:szCs w:val="24"/>
              </w:rPr>
            </w:pPr>
            <w:r>
              <w:rPr>
                <w:rFonts w:eastAsia="Calibri"/>
                <w:szCs w:val="24"/>
              </w:rPr>
              <w:t xml:space="preserve">3. Ištirti nustatytus transporto priemonių techninius </w:t>
            </w:r>
            <w:r>
              <w:rPr>
                <w:rFonts w:eastAsia="Calibri"/>
                <w:szCs w:val="24"/>
              </w:rPr>
              <w:t>gedimus, jų atsiradimo laiką, gedimų ir eismo įvykio ryšį;</w:t>
            </w:r>
          </w:p>
          <w:p w:rsidR="00B1491B" w:rsidRDefault="00690644">
            <w:pPr>
              <w:rPr>
                <w:rFonts w:eastAsia="Calibri"/>
                <w:szCs w:val="24"/>
              </w:rPr>
            </w:pPr>
            <w:r>
              <w:rPr>
                <w:rFonts w:eastAsia="Calibri"/>
                <w:szCs w:val="24"/>
              </w:rPr>
              <w:t>4. Nustatyti techniniu požiūriu eismo įvykio dalyvių veiksmų ir eismo įvykio kilimo priežastinį ryšį, nustatyti, ar vairuotojas turėjo techninę galimybę išvengti eismo įvykio.</w:t>
            </w:r>
          </w:p>
          <w:p w:rsidR="00B1491B" w:rsidRDefault="00B1491B">
            <w:pPr>
              <w:spacing w:line="276" w:lineRule="auto"/>
              <w:rPr>
                <w:rFonts w:eastAsia="Calibri"/>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18.</w:t>
            </w:r>
            <w:r>
              <w:rPr>
                <w:rFonts w:eastAsia="Calibri"/>
                <w:szCs w:val="24"/>
              </w:rPr>
              <w:tab/>
            </w:r>
          </w:p>
        </w:tc>
        <w:tc>
          <w:tcPr>
            <w:tcW w:w="4083" w:type="dxa"/>
          </w:tcPr>
          <w:p w:rsidR="00B1491B" w:rsidRDefault="00690644">
            <w:pPr>
              <w:spacing w:line="276" w:lineRule="auto"/>
              <w:ind w:left="405"/>
              <w:rPr>
                <w:rFonts w:eastAsia="Calibri"/>
                <w:b/>
                <w:szCs w:val="24"/>
                <w:shd w:val="clear" w:color="auto" w:fill="FFFFFF"/>
              </w:rPr>
            </w:pPr>
            <w:r>
              <w:rPr>
                <w:rFonts w:eastAsia="Calibri"/>
                <w:b/>
                <w:szCs w:val="24"/>
              </w:rPr>
              <w:t>Elektros energ</w:t>
            </w:r>
            <w:r>
              <w:rPr>
                <w:rFonts w:eastAsia="Calibri"/>
                <w:b/>
                <w:szCs w:val="24"/>
              </w:rPr>
              <w:t>ijos apskaitos prietaisų 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 xml:space="preserve">1. Nustatyti </w:t>
            </w:r>
            <w:r>
              <w:rPr>
                <w:rFonts w:eastAsia="Calibri"/>
                <w:szCs w:val="24"/>
              </w:rPr>
              <w:t xml:space="preserve">elektros energijos apskaitos prietaisų </w:t>
            </w:r>
            <w:r>
              <w:rPr>
                <w:rFonts w:eastAsia="Calibri"/>
                <w:szCs w:val="24"/>
                <w:shd w:val="clear" w:color="auto" w:fill="FFFFFF"/>
              </w:rPr>
              <w:t xml:space="preserve">techninę būklę, tinkamumą naudoti; </w:t>
            </w:r>
          </w:p>
          <w:p w:rsidR="00B1491B" w:rsidRDefault="00690644">
            <w:pPr>
              <w:spacing w:line="276" w:lineRule="auto"/>
              <w:rPr>
                <w:rFonts w:eastAsia="Calibri"/>
                <w:szCs w:val="24"/>
                <w:shd w:val="clear" w:color="auto" w:fill="FFFFFF"/>
              </w:rPr>
            </w:pPr>
            <w:r>
              <w:rPr>
                <w:rFonts w:eastAsia="Calibri"/>
                <w:szCs w:val="24"/>
                <w:shd w:val="clear" w:color="auto" w:fill="FFFFFF"/>
              </w:rPr>
              <w:t>2. Nustatyti technines priemones, galinčias keisti elektros energijos vartojimo apskaitos rezultatus bei naudojimo paskirtį.</w:t>
            </w:r>
          </w:p>
          <w:p w:rsidR="00B1491B" w:rsidRDefault="00B1491B">
            <w:pPr>
              <w:spacing w:line="276" w:lineRule="auto"/>
              <w:rPr>
                <w:rFonts w:eastAsia="Calibri"/>
                <w:b/>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19.</w:t>
            </w:r>
            <w:r>
              <w:rPr>
                <w:rFonts w:eastAsia="Calibri"/>
                <w:szCs w:val="24"/>
              </w:rPr>
              <w:tab/>
            </w:r>
          </w:p>
        </w:tc>
        <w:tc>
          <w:tcPr>
            <w:tcW w:w="4083" w:type="dxa"/>
          </w:tcPr>
          <w:p w:rsidR="00B1491B" w:rsidRDefault="00690644">
            <w:pPr>
              <w:spacing w:line="276" w:lineRule="auto"/>
              <w:ind w:left="405"/>
              <w:rPr>
                <w:rFonts w:eastAsia="Calibri"/>
                <w:b/>
                <w:szCs w:val="24"/>
              </w:rPr>
            </w:pPr>
            <w:proofErr w:type="spellStart"/>
            <w:r>
              <w:rPr>
                <w:rFonts w:eastAsia="Calibri"/>
                <w:b/>
                <w:szCs w:val="24"/>
              </w:rPr>
              <w:t>Fonoskopinė</w:t>
            </w:r>
            <w:proofErr w:type="spellEnd"/>
            <w:r>
              <w:rPr>
                <w:rFonts w:eastAsia="Calibri"/>
                <w:b/>
                <w:szCs w:val="24"/>
              </w:rPr>
              <w:t xml:space="preserve"> ekspertizė</w:t>
            </w:r>
          </w:p>
          <w:p w:rsidR="00B1491B" w:rsidRDefault="00B1491B">
            <w:pPr>
              <w:spacing w:line="276" w:lineRule="auto"/>
              <w:ind w:left="405"/>
              <w:rPr>
                <w:rFonts w:eastAsia="Calibri"/>
                <w:b/>
                <w:szCs w:val="24"/>
              </w:rPr>
            </w:pPr>
          </w:p>
        </w:tc>
        <w:tc>
          <w:tcPr>
            <w:tcW w:w="9597" w:type="dxa"/>
          </w:tcPr>
          <w:p w:rsidR="00B1491B" w:rsidRDefault="00690644">
            <w:pPr>
              <w:spacing w:line="276" w:lineRule="auto"/>
              <w:rPr>
                <w:rFonts w:eastAsia="Calibri"/>
                <w:szCs w:val="24"/>
              </w:rPr>
            </w:pPr>
            <w:r>
              <w:rPr>
                <w:rFonts w:eastAsia="Calibri"/>
                <w:szCs w:val="24"/>
              </w:rPr>
              <w:t>1. Nustatyti asmenį pagal balso ir kalbos savybes, užfiksuotas garso įrašuose;</w:t>
            </w:r>
          </w:p>
          <w:p w:rsidR="00B1491B" w:rsidRDefault="00690644">
            <w:pPr>
              <w:spacing w:line="276" w:lineRule="auto"/>
              <w:rPr>
                <w:rFonts w:eastAsia="Calibri"/>
                <w:szCs w:val="24"/>
              </w:rPr>
            </w:pPr>
            <w:r>
              <w:rPr>
                <w:rFonts w:eastAsia="Calibri"/>
                <w:szCs w:val="24"/>
              </w:rPr>
              <w:t>2. Nustatyti konkrečią techninę priemonę (diktofoną, magnetofoną), kuria buvo padarytas įrašas;</w:t>
            </w:r>
          </w:p>
          <w:p w:rsidR="00B1491B" w:rsidRDefault="00690644">
            <w:pPr>
              <w:spacing w:line="276" w:lineRule="auto"/>
              <w:rPr>
                <w:rFonts w:eastAsia="Calibri"/>
                <w:szCs w:val="24"/>
              </w:rPr>
            </w:pPr>
            <w:r>
              <w:rPr>
                <w:rFonts w:eastAsia="Calibri"/>
                <w:szCs w:val="24"/>
              </w:rPr>
              <w:t>3. Nustatyti konkretų foninio triukšmo garso šaltinį (dar</w:t>
            </w:r>
            <w:r>
              <w:rPr>
                <w:rFonts w:eastAsia="Calibri"/>
                <w:szCs w:val="24"/>
              </w:rPr>
              <w:t>inėjamos durys, automobilio variklis, sieninis laikrodis, telefonas, šūvis ir kt.);</w:t>
            </w:r>
          </w:p>
          <w:p w:rsidR="00B1491B" w:rsidRDefault="00690644">
            <w:pPr>
              <w:spacing w:line="276" w:lineRule="auto"/>
              <w:rPr>
                <w:rFonts w:eastAsia="Calibri"/>
                <w:szCs w:val="24"/>
              </w:rPr>
            </w:pPr>
            <w:r>
              <w:rPr>
                <w:rFonts w:eastAsia="Calibri"/>
                <w:szCs w:val="24"/>
              </w:rPr>
              <w:t xml:space="preserve">4. Nustatyti </w:t>
            </w:r>
            <w:r>
              <w:rPr>
                <w:rFonts w:eastAsia="Calibri"/>
                <w:color w:val="000000"/>
                <w:szCs w:val="24"/>
                <w:shd w:val="clear" w:color="auto" w:fill="FFFFFF"/>
              </w:rPr>
              <w:t>garso įrašų autentiškumą (originalus įrašas ar sumontuotas), jų įrašymo, atkūrimo sąlygas ir priemones, kuriomis įrašytas, atkurtas signalas;</w:t>
            </w:r>
          </w:p>
          <w:p w:rsidR="00B1491B" w:rsidRDefault="00690644">
            <w:pPr>
              <w:spacing w:line="276" w:lineRule="auto"/>
              <w:rPr>
                <w:rFonts w:eastAsia="Calibri"/>
                <w:szCs w:val="24"/>
              </w:rPr>
            </w:pPr>
            <w:r>
              <w:rPr>
                <w:rFonts w:eastAsia="Calibri"/>
                <w:szCs w:val="24"/>
              </w:rPr>
              <w:t xml:space="preserve">5. Nustatyti </w:t>
            </w:r>
            <w:r>
              <w:rPr>
                <w:rFonts w:eastAsia="Calibri"/>
                <w:szCs w:val="24"/>
              </w:rPr>
              <w:t>garsinę aplinką, kurioje padarytas įrašas.</w:t>
            </w:r>
          </w:p>
          <w:p w:rsidR="00B1491B" w:rsidRDefault="00B1491B">
            <w:pPr>
              <w:spacing w:line="276" w:lineRule="auto"/>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20.</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Gaisrų ekspertizė</w:t>
            </w:r>
          </w:p>
        </w:tc>
        <w:tc>
          <w:tcPr>
            <w:tcW w:w="9597" w:type="dxa"/>
          </w:tcPr>
          <w:p w:rsidR="00B1491B" w:rsidRDefault="00690644">
            <w:pPr>
              <w:spacing w:line="276" w:lineRule="auto"/>
              <w:rPr>
                <w:rFonts w:eastAsia="Calibri"/>
                <w:szCs w:val="24"/>
                <w:shd w:val="clear" w:color="auto" w:fill="FFFFFF"/>
              </w:rPr>
            </w:pPr>
            <w:r>
              <w:rPr>
                <w:rFonts w:eastAsia="Calibri"/>
                <w:szCs w:val="24"/>
              </w:rPr>
              <w:t xml:space="preserve">Nustatyti gaisro židinio vietą, technines gaisro kilimo priežastis, gaisro aplinkybes, techninės priemonės (technologinio proceso) atitiktis priešgaisrinę saugą reglamentuojantiems teisės </w:t>
            </w:r>
            <w:r>
              <w:rPr>
                <w:rFonts w:eastAsia="Calibri"/>
                <w:szCs w:val="24"/>
              </w:rPr>
              <w:t>aktų reikalavimams.</w:t>
            </w:r>
          </w:p>
        </w:tc>
      </w:tr>
      <w:tr w:rsidR="00B1491B">
        <w:tc>
          <w:tcPr>
            <w:tcW w:w="1242" w:type="dxa"/>
          </w:tcPr>
          <w:p w:rsidR="00B1491B" w:rsidRDefault="00690644">
            <w:pPr>
              <w:tabs>
                <w:tab w:val="left" w:pos="720"/>
              </w:tabs>
              <w:ind w:left="720" w:hanging="360"/>
              <w:rPr>
                <w:rFonts w:eastAsia="Calibri"/>
                <w:bCs/>
                <w:szCs w:val="24"/>
              </w:rPr>
            </w:pPr>
            <w:r>
              <w:rPr>
                <w:rFonts w:eastAsia="Calibri"/>
                <w:bCs/>
                <w:szCs w:val="24"/>
              </w:rPr>
              <w:t>21.</w:t>
            </w:r>
            <w:r>
              <w:rPr>
                <w:rFonts w:eastAsia="Calibri"/>
                <w:bCs/>
                <w:szCs w:val="24"/>
              </w:rPr>
              <w:tab/>
            </w:r>
          </w:p>
        </w:tc>
        <w:tc>
          <w:tcPr>
            <w:tcW w:w="4083" w:type="dxa"/>
          </w:tcPr>
          <w:p w:rsidR="00B1491B" w:rsidRDefault="00690644">
            <w:pPr>
              <w:ind w:left="405"/>
              <w:rPr>
                <w:rFonts w:eastAsia="Calibri"/>
                <w:b/>
                <w:bCs/>
                <w:szCs w:val="24"/>
              </w:rPr>
            </w:pPr>
            <w:r>
              <w:rPr>
                <w:rFonts w:eastAsia="Calibri"/>
                <w:b/>
                <w:bCs/>
                <w:szCs w:val="24"/>
              </w:rPr>
              <w:t>Geodezijos ir kartografijos darbų ekspertizė</w:t>
            </w:r>
          </w:p>
          <w:p w:rsidR="00B1491B" w:rsidRDefault="00B1491B">
            <w:pPr>
              <w:rPr>
                <w:sz w:val="18"/>
                <w:szCs w:val="18"/>
              </w:rPr>
            </w:pPr>
          </w:p>
          <w:p w:rsidR="00B1491B" w:rsidRDefault="00B1491B">
            <w:pPr>
              <w:ind w:left="405"/>
              <w:rPr>
                <w:rFonts w:eastAsia="Calibri"/>
                <w:b/>
                <w:szCs w:val="24"/>
              </w:rPr>
            </w:pPr>
          </w:p>
        </w:tc>
        <w:tc>
          <w:tcPr>
            <w:tcW w:w="9597" w:type="dxa"/>
          </w:tcPr>
          <w:p w:rsidR="00B1491B" w:rsidRDefault="00690644">
            <w:pPr>
              <w:spacing w:line="276" w:lineRule="auto"/>
              <w:rPr>
                <w:rFonts w:eastAsia="Calibri"/>
                <w:szCs w:val="24"/>
              </w:rPr>
            </w:pPr>
            <w:r>
              <w:rPr>
                <w:rFonts w:eastAsia="Calibri"/>
                <w:szCs w:val="24"/>
              </w:rPr>
              <w:t>1. Įvertinti, ar pastatų ir statinių nuosėdžiai ir posvyriai nustatyti laikantis numatytų reikalavimų;</w:t>
            </w:r>
          </w:p>
          <w:p w:rsidR="00B1491B" w:rsidRDefault="00690644">
            <w:pPr>
              <w:spacing w:line="276" w:lineRule="auto"/>
              <w:rPr>
                <w:rFonts w:eastAsia="Calibri"/>
                <w:szCs w:val="24"/>
              </w:rPr>
            </w:pPr>
            <w:r>
              <w:rPr>
                <w:rFonts w:eastAsia="Calibri"/>
                <w:szCs w:val="24"/>
              </w:rPr>
              <w:t>2. Įvertinti, ar tinkamai pažymėtos projektuojamų statinių ir įrenginių vietos b</w:t>
            </w:r>
            <w:r>
              <w:rPr>
                <w:rFonts w:eastAsia="Calibri"/>
                <w:szCs w:val="24"/>
              </w:rPr>
              <w:t>ei ar jų padėties schemos sudarytos laikantis numatytų reikalavimų;</w:t>
            </w:r>
          </w:p>
          <w:p w:rsidR="00B1491B" w:rsidRDefault="00690644">
            <w:pPr>
              <w:spacing w:line="276" w:lineRule="auto"/>
              <w:rPr>
                <w:rFonts w:eastAsia="Calibri"/>
                <w:szCs w:val="24"/>
              </w:rPr>
            </w:pPr>
            <w:r>
              <w:rPr>
                <w:rFonts w:eastAsia="Calibri"/>
                <w:szCs w:val="24"/>
              </w:rPr>
              <w:t>3. Nustatyti, ar topografiniai planai sudaryti laikantis numatytų reikalavimų;</w:t>
            </w:r>
          </w:p>
          <w:p w:rsidR="00B1491B" w:rsidRDefault="00690644">
            <w:pPr>
              <w:spacing w:line="276" w:lineRule="auto"/>
              <w:rPr>
                <w:rFonts w:eastAsia="Calibri"/>
                <w:szCs w:val="24"/>
              </w:rPr>
            </w:pPr>
            <w:r>
              <w:rPr>
                <w:rFonts w:eastAsia="Calibri"/>
                <w:szCs w:val="24"/>
              </w:rPr>
              <w:t>4. Nustatyti, ar inžinerinių tinklų planai sudaryti laikantis numatytų reikalavimų.</w:t>
            </w:r>
          </w:p>
          <w:p w:rsidR="00B1491B" w:rsidRDefault="00B1491B">
            <w:pPr>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22.</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 xml:space="preserve">Gyvų asmenų </w:t>
            </w:r>
            <w:r>
              <w:rPr>
                <w:rFonts w:eastAsia="Calibri"/>
                <w:b/>
                <w:szCs w:val="24"/>
              </w:rPr>
              <w:t>ekspertizė</w:t>
            </w:r>
          </w:p>
        </w:tc>
        <w:tc>
          <w:tcPr>
            <w:tcW w:w="9597" w:type="dxa"/>
          </w:tcPr>
          <w:p w:rsidR="00B1491B" w:rsidRDefault="00690644">
            <w:pPr>
              <w:spacing w:line="276" w:lineRule="auto"/>
              <w:rPr>
                <w:rFonts w:eastAsia="Calibri"/>
                <w:szCs w:val="24"/>
              </w:rPr>
            </w:pPr>
            <w:r>
              <w:rPr>
                <w:rFonts w:eastAsia="Calibri"/>
                <w:szCs w:val="24"/>
              </w:rPr>
              <w:t xml:space="preserve">1. Nustatyti </w:t>
            </w:r>
            <w:proofErr w:type="spellStart"/>
            <w:r>
              <w:rPr>
                <w:rFonts w:eastAsia="Calibri"/>
                <w:szCs w:val="24"/>
              </w:rPr>
              <w:t>sužalojimus</w:t>
            </w:r>
            <w:proofErr w:type="spellEnd"/>
            <w:r>
              <w:rPr>
                <w:rFonts w:eastAsia="Calibri"/>
                <w:szCs w:val="24"/>
              </w:rPr>
              <w:t>, jų padarymo priemones, būdą ir laiką;</w:t>
            </w:r>
          </w:p>
          <w:p w:rsidR="00B1491B" w:rsidRDefault="00690644">
            <w:pPr>
              <w:spacing w:line="276" w:lineRule="auto"/>
              <w:rPr>
                <w:rFonts w:eastAsia="Calibri"/>
                <w:szCs w:val="24"/>
              </w:rPr>
            </w:pPr>
            <w:r>
              <w:rPr>
                <w:rFonts w:eastAsia="Calibri"/>
                <w:szCs w:val="24"/>
              </w:rPr>
              <w:t>2. Nustatyti sveikatos sutrikdymo mastą;</w:t>
            </w:r>
          </w:p>
          <w:p w:rsidR="00B1491B" w:rsidRDefault="00690644">
            <w:pPr>
              <w:spacing w:line="276" w:lineRule="auto"/>
              <w:rPr>
                <w:rFonts w:eastAsia="Calibri"/>
                <w:szCs w:val="24"/>
              </w:rPr>
            </w:pPr>
            <w:r>
              <w:rPr>
                <w:rFonts w:eastAsia="Calibri"/>
                <w:szCs w:val="24"/>
              </w:rPr>
              <w:t>3. Nustatyti lytinę būklę – išžaginimą, seksualinį prievartavimą, tvirkinamuosius veiksmus ir kt.;</w:t>
            </w:r>
          </w:p>
          <w:p w:rsidR="00B1491B" w:rsidRDefault="00690644">
            <w:pPr>
              <w:spacing w:line="276" w:lineRule="auto"/>
              <w:rPr>
                <w:rFonts w:eastAsia="Calibri"/>
                <w:szCs w:val="24"/>
              </w:rPr>
            </w:pPr>
            <w:r>
              <w:rPr>
                <w:rFonts w:eastAsia="Calibri"/>
                <w:szCs w:val="24"/>
              </w:rPr>
              <w:t>4. Nustatyti amžių, dėl sužalojimų praras</w:t>
            </w:r>
            <w:r>
              <w:rPr>
                <w:rFonts w:eastAsia="Calibri"/>
                <w:szCs w:val="24"/>
              </w:rPr>
              <w:t>to bendrojo darbingumo netekimą, sveikatos būklę.</w:t>
            </w:r>
          </w:p>
          <w:p w:rsidR="00B1491B" w:rsidRDefault="00B1491B">
            <w:pPr>
              <w:spacing w:line="276" w:lineRule="auto"/>
              <w:rPr>
                <w:rFonts w:eastAsia="Calibri"/>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23.</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Histologinė ekspertizė</w:t>
            </w:r>
          </w:p>
        </w:tc>
        <w:tc>
          <w:tcPr>
            <w:tcW w:w="9597" w:type="dxa"/>
          </w:tcPr>
          <w:p w:rsidR="00B1491B" w:rsidRDefault="00690644">
            <w:pPr>
              <w:spacing w:line="276" w:lineRule="auto"/>
              <w:rPr>
                <w:rFonts w:eastAsia="Calibri"/>
                <w:szCs w:val="24"/>
              </w:rPr>
            </w:pPr>
            <w:r>
              <w:rPr>
                <w:rFonts w:eastAsia="Calibri"/>
                <w:szCs w:val="24"/>
              </w:rPr>
              <w:t>1. Nustatyti biologinės kilmės objektų mikroskopinę struktūrą, priklausomybę konkrečiam organui, audiniui;</w:t>
            </w:r>
          </w:p>
          <w:p w:rsidR="00B1491B" w:rsidRDefault="00690644">
            <w:pPr>
              <w:spacing w:line="276" w:lineRule="auto"/>
              <w:rPr>
                <w:rFonts w:eastAsia="Calibri"/>
                <w:szCs w:val="24"/>
              </w:rPr>
            </w:pPr>
            <w:r>
              <w:rPr>
                <w:rFonts w:eastAsia="Calibri"/>
                <w:szCs w:val="24"/>
              </w:rPr>
              <w:t>2. Nustatyti liguistus pokyčius, sužalojimų laiką, sužalojimų pobūdį;</w:t>
            </w:r>
          </w:p>
          <w:p w:rsidR="00B1491B" w:rsidRDefault="00690644">
            <w:pPr>
              <w:spacing w:line="276" w:lineRule="auto"/>
              <w:rPr>
                <w:rFonts w:eastAsia="Calibri"/>
                <w:szCs w:val="24"/>
              </w:rPr>
            </w:pPr>
            <w:r>
              <w:rPr>
                <w:rFonts w:eastAsia="Calibri"/>
                <w:szCs w:val="24"/>
              </w:rPr>
              <w:t>3. Nustatyti požymius, rodančius pokyčių trukmę, panaudojant specialius dažymo būdus.</w:t>
            </w:r>
          </w:p>
          <w:p w:rsidR="00B1491B" w:rsidRDefault="00B1491B">
            <w:pPr>
              <w:spacing w:line="276" w:lineRule="auto"/>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24.</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Informacinių technologijų ekspertizė</w:t>
            </w:r>
          </w:p>
        </w:tc>
        <w:tc>
          <w:tcPr>
            <w:tcW w:w="9597" w:type="dxa"/>
          </w:tcPr>
          <w:p w:rsidR="00B1491B" w:rsidRDefault="00690644">
            <w:pPr>
              <w:rPr>
                <w:szCs w:val="24"/>
                <w:lang w:eastAsia="lt-LT"/>
              </w:rPr>
            </w:pPr>
            <w:r>
              <w:rPr>
                <w:szCs w:val="24"/>
                <w:shd w:val="clear" w:color="auto" w:fill="FFFFFF"/>
                <w:lang w:eastAsia="lt-LT"/>
              </w:rPr>
              <w:t xml:space="preserve">1. Nustatyti, atkurti, surasti su tiriamu įvykiu susijusius duomenis, esančius kompiuterinės techninės įrangos atminties </w:t>
            </w:r>
            <w:r>
              <w:rPr>
                <w:szCs w:val="24"/>
                <w:shd w:val="clear" w:color="auto" w:fill="FFFFFF"/>
                <w:lang w:eastAsia="lt-LT"/>
              </w:rPr>
              <w:t xml:space="preserve">kaupikliuose, mobiliojo ryšio telefonuose, </w:t>
            </w:r>
            <w:proofErr w:type="spellStart"/>
            <w:r>
              <w:rPr>
                <w:szCs w:val="24"/>
                <w:shd w:val="clear" w:color="auto" w:fill="FFFFFF"/>
                <w:lang w:eastAsia="lt-LT"/>
              </w:rPr>
              <w:t>planšetiniuose</w:t>
            </w:r>
            <w:proofErr w:type="spellEnd"/>
            <w:r>
              <w:rPr>
                <w:szCs w:val="24"/>
                <w:shd w:val="clear" w:color="auto" w:fill="FFFFFF"/>
                <w:lang w:eastAsia="lt-LT"/>
              </w:rPr>
              <w:t xml:space="preserve"> kompiuteriuose, navigacijos, skaitmeninių stebėjimo sistemų ir garso įrašymo įrenginiuose ir kitoje įrangoje, kurioje kaupiama ir saugoma skaitmeninė informacija;</w:t>
            </w:r>
          </w:p>
          <w:p w:rsidR="00B1491B" w:rsidRDefault="00690644">
            <w:pPr>
              <w:rPr>
                <w:szCs w:val="24"/>
                <w:lang w:eastAsia="lt-LT"/>
              </w:rPr>
            </w:pPr>
            <w:r>
              <w:rPr>
                <w:szCs w:val="24"/>
                <w:shd w:val="clear" w:color="auto" w:fill="FFFFFF"/>
                <w:lang w:eastAsia="lt-LT"/>
              </w:rPr>
              <w:t>2. Nustatyti kompiuterinės techninė</w:t>
            </w:r>
            <w:r>
              <w:rPr>
                <w:szCs w:val="24"/>
                <w:shd w:val="clear" w:color="auto" w:fill="FFFFFF"/>
                <w:lang w:eastAsia="lt-LT"/>
              </w:rPr>
              <w:t>s ir programinės įrangos bei mobiliųjų įrenginių veikimo aplinkybes ir vaidmenį tiriamojo įvykio atveju.</w:t>
            </w:r>
          </w:p>
          <w:p w:rsidR="00B1491B" w:rsidRDefault="00B1491B">
            <w:pPr>
              <w:spacing w:line="276" w:lineRule="auto"/>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25.</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Lingvistinė 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1. Nustatyti teksto autorių, teksto autoriaus būseną ir rašymo sąlygas, teksto autoriaus gimtąją kalbą (lietuvių ar ne li</w:t>
            </w:r>
            <w:r>
              <w:rPr>
                <w:rFonts w:eastAsia="Calibri"/>
                <w:szCs w:val="24"/>
                <w:shd w:val="clear" w:color="auto" w:fill="FFFFFF"/>
              </w:rPr>
              <w:t>etuvių), kalbos įgūdžius, autoriaus išsilavinimą, autoriaus veiklos sritį, amžių;</w:t>
            </w:r>
          </w:p>
          <w:p w:rsidR="00B1491B" w:rsidRDefault="00690644">
            <w:pPr>
              <w:spacing w:line="276" w:lineRule="auto"/>
              <w:rPr>
                <w:rFonts w:eastAsia="Calibri"/>
                <w:szCs w:val="24"/>
              </w:rPr>
            </w:pPr>
            <w:r>
              <w:rPr>
                <w:rFonts w:eastAsia="Calibri"/>
                <w:szCs w:val="24"/>
              </w:rPr>
              <w:t>2. Nustatyti teksto (pasakymo) reikšmę, ar tekste (pasakyme) pateikiama neigiama informacija apie konkretų asmenį, ar neigiama informacija yra konstatuojamojo pobūdžio, ar nu</w:t>
            </w:r>
            <w:r>
              <w:rPr>
                <w:rFonts w:eastAsia="Calibri"/>
                <w:szCs w:val="24"/>
              </w:rPr>
              <w:t>omonė;</w:t>
            </w:r>
          </w:p>
          <w:p w:rsidR="00B1491B" w:rsidRDefault="00690644">
            <w:pPr>
              <w:spacing w:line="276" w:lineRule="auto"/>
              <w:rPr>
                <w:rFonts w:eastAsia="Calibri"/>
                <w:szCs w:val="24"/>
              </w:rPr>
            </w:pPr>
            <w:r>
              <w:rPr>
                <w:rFonts w:eastAsia="Calibri"/>
                <w:szCs w:val="24"/>
              </w:rPr>
              <w:t>3. Nustatyti, ar tekstas (pasakymas) lingvistiniu požiūriu yra asmenį žeminantis, koks yra žeminimo pobūdis, ar pasakymas yra grasinimo aktas, ar žeminimas išsakomas grubia leksika, ar pasakymu skatinama, raginama smurtauti ar kitaip kenkti tam tikr</w:t>
            </w:r>
            <w:r>
              <w:rPr>
                <w:rFonts w:eastAsia="Calibri"/>
                <w:szCs w:val="24"/>
              </w:rPr>
              <w:t xml:space="preserve">ai asmenų grupei, ar pasakymu propaguojamos prieš tam tikrą asmenų grupę, santvarką ar pan. nukreiptos idėjos; </w:t>
            </w:r>
          </w:p>
          <w:p w:rsidR="00B1491B" w:rsidRDefault="00690644">
            <w:pPr>
              <w:spacing w:line="276" w:lineRule="auto"/>
              <w:rPr>
                <w:rFonts w:eastAsia="Calibri"/>
                <w:szCs w:val="24"/>
                <w:shd w:val="clear" w:color="auto" w:fill="FFFFFF"/>
              </w:rPr>
            </w:pPr>
            <w:r>
              <w:rPr>
                <w:rFonts w:eastAsia="Calibri"/>
                <w:szCs w:val="24"/>
                <w:shd w:val="clear" w:color="auto" w:fill="FFFFFF"/>
              </w:rPr>
              <w:t>4. Bylose dėl autorystės pasisavinimo nustatyti, kurie kalbiniai fragmentai dviejuose kūriniuose sutampa, ar yra perteikiamos tos pačios idėjos,</w:t>
            </w:r>
            <w:r>
              <w:rPr>
                <w:rFonts w:eastAsia="Calibri"/>
                <w:szCs w:val="24"/>
                <w:shd w:val="clear" w:color="auto" w:fill="FFFFFF"/>
              </w:rPr>
              <w:t xml:space="preserve"> perfrazavus tekstą;</w:t>
            </w:r>
          </w:p>
          <w:p w:rsidR="00B1491B" w:rsidRDefault="00690644">
            <w:pPr>
              <w:spacing w:line="276" w:lineRule="auto"/>
              <w:rPr>
                <w:rFonts w:eastAsia="Calibri"/>
                <w:szCs w:val="24"/>
              </w:rPr>
            </w:pPr>
            <w:r>
              <w:rPr>
                <w:rFonts w:eastAsia="Calibri"/>
                <w:szCs w:val="24"/>
                <w:shd w:val="clear" w:color="auto" w:fill="FFFFFF"/>
              </w:rPr>
              <w:t xml:space="preserve">5. Išaiškinti </w:t>
            </w:r>
            <w:r>
              <w:rPr>
                <w:rFonts w:eastAsia="Calibri"/>
                <w:szCs w:val="24"/>
              </w:rPr>
              <w:t>teksto ar atskirų jo fragmentų, kitų kalbos vienetų ypatumus.</w:t>
            </w:r>
          </w:p>
          <w:p w:rsidR="00B1491B" w:rsidRDefault="00B1491B">
            <w:pPr>
              <w:spacing w:line="276" w:lineRule="auto"/>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26.</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Maisto produktų ekspertizė</w:t>
            </w:r>
          </w:p>
        </w:tc>
        <w:tc>
          <w:tcPr>
            <w:tcW w:w="9597" w:type="dxa"/>
          </w:tcPr>
          <w:p w:rsidR="00B1491B" w:rsidRDefault="00690644">
            <w:pPr>
              <w:spacing w:line="276" w:lineRule="auto"/>
              <w:rPr>
                <w:rFonts w:eastAsia="Calibri"/>
                <w:szCs w:val="24"/>
              </w:rPr>
            </w:pPr>
            <w:r>
              <w:rPr>
                <w:rFonts w:eastAsia="Calibri"/>
                <w:szCs w:val="24"/>
              </w:rPr>
              <w:t>1. Nustatyti, ar tirti pateikti maisto produktai atitinka konkrečiuose norminiuose aktuose nustatytus reikalavimus;</w:t>
            </w:r>
          </w:p>
          <w:p w:rsidR="00B1491B" w:rsidRDefault="00690644">
            <w:pPr>
              <w:spacing w:line="276" w:lineRule="auto"/>
              <w:rPr>
                <w:rFonts w:eastAsia="Calibri"/>
                <w:szCs w:val="24"/>
              </w:rPr>
            </w:pPr>
            <w:r>
              <w:rPr>
                <w:rFonts w:eastAsia="Calibri"/>
                <w:szCs w:val="24"/>
              </w:rPr>
              <w:t xml:space="preserve">2. Nustatyti maisto produktų atitinkamuose norminiuose aktuose reglamentuotas </w:t>
            </w:r>
            <w:proofErr w:type="spellStart"/>
            <w:r>
              <w:rPr>
                <w:rFonts w:eastAsia="Calibri"/>
                <w:szCs w:val="24"/>
              </w:rPr>
              <w:t>analites</w:t>
            </w:r>
            <w:proofErr w:type="spellEnd"/>
            <w:r>
              <w:rPr>
                <w:rFonts w:eastAsia="Calibri"/>
                <w:szCs w:val="24"/>
              </w:rPr>
              <w:t xml:space="preserve"> ir jų vertes;</w:t>
            </w:r>
          </w:p>
          <w:p w:rsidR="00B1491B" w:rsidRDefault="00690644">
            <w:pPr>
              <w:spacing w:line="276" w:lineRule="auto"/>
              <w:rPr>
                <w:rFonts w:eastAsia="Calibri"/>
                <w:szCs w:val="24"/>
              </w:rPr>
            </w:pPr>
            <w:r>
              <w:rPr>
                <w:rFonts w:eastAsia="Calibri"/>
                <w:szCs w:val="24"/>
              </w:rPr>
              <w:t xml:space="preserve">3. Nustatyti, ar pateikti maisto produktai ir lyginamieji pavyzdžiai yra vienodi. </w:t>
            </w:r>
          </w:p>
          <w:p w:rsidR="00B1491B" w:rsidRDefault="00B1491B">
            <w:pPr>
              <w:spacing w:line="276" w:lineRule="auto"/>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27.</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Medicinos kriminalistikos ekspertizė</w:t>
            </w:r>
          </w:p>
        </w:tc>
        <w:tc>
          <w:tcPr>
            <w:tcW w:w="9597" w:type="dxa"/>
          </w:tcPr>
          <w:p w:rsidR="00B1491B" w:rsidRDefault="00690644">
            <w:pPr>
              <w:spacing w:line="276" w:lineRule="auto"/>
              <w:rPr>
                <w:rFonts w:eastAsia="Calibri"/>
                <w:szCs w:val="24"/>
              </w:rPr>
            </w:pPr>
            <w:r>
              <w:rPr>
                <w:rFonts w:eastAsia="Calibri"/>
                <w:szCs w:val="24"/>
              </w:rPr>
              <w:t xml:space="preserve">1. Nustatyti </w:t>
            </w:r>
            <w:proofErr w:type="spellStart"/>
            <w:r>
              <w:rPr>
                <w:rFonts w:eastAsia="Calibri"/>
                <w:szCs w:val="24"/>
              </w:rPr>
              <w:t>sužalojimus</w:t>
            </w:r>
            <w:proofErr w:type="spellEnd"/>
            <w:r>
              <w:rPr>
                <w:rFonts w:eastAsia="Calibri"/>
                <w:szCs w:val="24"/>
              </w:rPr>
              <w:t>, jų</w:t>
            </w:r>
            <w:r>
              <w:rPr>
                <w:rFonts w:eastAsia="Calibri"/>
                <w:szCs w:val="24"/>
              </w:rPr>
              <w:t xml:space="preserve"> padarymo būdą pateiktuose objektuose, žalojusio įrankio grupinę priklausomybę;</w:t>
            </w:r>
          </w:p>
          <w:p w:rsidR="00B1491B" w:rsidRDefault="00690644">
            <w:pPr>
              <w:spacing w:line="276" w:lineRule="auto"/>
              <w:rPr>
                <w:rFonts w:eastAsia="Calibri"/>
                <w:szCs w:val="24"/>
              </w:rPr>
            </w:pPr>
            <w:r>
              <w:rPr>
                <w:rFonts w:eastAsia="Calibri"/>
                <w:szCs w:val="24"/>
              </w:rPr>
              <w:t xml:space="preserve">2. Identifikuoti įrankį pagal </w:t>
            </w:r>
            <w:proofErr w:type="spellStart"/>
            <w:r>
              <w:rPr>
                <w:rFonts w:eastAsia="Calibri"/>
                <w:szCs w:val="24"/>
              </w:rPr>
              <w:t>sužalojimus</w:t>
            </w:r>
            <w:proofErr w:type="spellEnd"/>
            <w:r>
              <w:rPr>
                <w:rFonts w:eastAsia="Calibri"/>
                <w:szCs w:val="24"/>
              </w:rPr>
              <w:t xml:space="preserve"> pateiktuose objektuose;</w:t>
            </w:r>
          </w:p>
          <w:p w:rsidR="00B1491B" w:rsidRDefault="00690644">
            <w:pPr>
              <w:spacing w:line="276" w:lineRule="auto"/>
              <w:rPr>
                <w:rFonts w:eastAsia="Calibri"/>
                <w:szCs w:val="24"/>
              </w:rPr>
            </w:pPr>
            <w:r>
              <w:rPr>
                <w:rFonts w:eastAsia="Calibri"/>
                <w:szCs w:val="24"/>
              </w:rPr>
              <w:t xml:space="preserve">3. Nustatyti šautinių sužalojimų šūvio įėjimo, išėjimo žaizdas (angas), sviedinio skersmenį, sviedinio rūšinę </w:t>
            </w:r>
            <w:r>
              <w:rPr>
                <w:rFonts w:eastAsia="Calibri"/>
                <w:szCs w:val="24"/>
              </w:rPr>
              <w:t>priklausomybę, papildomų šūvio faktorių buvimą ar jų poveikio pėdsakus, šūvio atstumą.</w:t>
            </w:r>
          </w:p>
          <w:p w:rsidR="00B1491B" w:rsidRDefault="00B1491B">
            <w:pPr>
              <w:spacing w:line="276" w:lineRule="auto"/>
              <w:rPr>
                <w:rFonts w:eastAsia="Calibri"/>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28.</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Metalų koncentracijos nustatymo biologiniuose objektuose ekspertizė</w:t>
            </w:r>
          </w:p>
          <w:p w:rsidR="00B1491B" w:rsidRDefault="00B1491B">
            <w:pPr>
              <w:spacing w:line="276" w:lineRule="auto"/>
              <w:ind w:left="405"/>
              <w:rPr>
                <w:rFonts w:eastAsia="Calibri"/>
                <w:b/>
                <w:szCs w:val="24"/>
              </w:rPr>
            </w:pPr>
          </w:p>
        </w:tc>
        <w:tc>
          <w:tcPr>
            <w:tcW w:w="9597" w:type="dxa"/>
          </w:tcPr>
          <w:p w:rsidR="00B1491B" w:rsidRDefault="00690644">
            <w:pPr>
              <w:spacing w:line="276" w:lineRule="auto"/>
              <w:rPr>
                <w:rFonts w:eastAsia="Calibri"/>
                <w:szCs w:val="24"/>
              </w:rPr>
            </w:pPr>
            <w:r>
              <w:rPr>
                <w:rFonts w:eastAsia="Calibri"/>
                <w:szCs w:val="24"/>
              </w:rPr>
              <w:t>Nustatyti metalų (švino, nikelio, vario, cinko, geležies, kalio, natrio, kalcio, mangano) kon</w:t>
            </w:r>
            <w:r>
              <w:rPr>
                <w:rFonts w:eastAsia="Calibri"/>
                <w:szCs w:val="24"/>
              </w:rPr>
              <w:t>centraciją mirusiųjų biologiniuose objektuose.</w:t>
            </w: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29.</w:t>
            </w:r>
            <w:r>
              <w:rPr>
                <w:rFonts w:eastAsia="Calibri"/>
                <w:szCs w:val="24"/>
              </w:rPr>
              <w:tab/>
            </w:r>
          </w:p>
        </w:tc>
        <w:tc>
          <w:tcPr>
            <w:tcW w:w="4083" w:type="dxa"/>
          </w:tcPr>
          <w:p w:rsidR="00B1491B" w:rsidRDefault="00690644">
            <w:pPr>
              <w:spacing w:line="276" w:lineRule="auto"/>
              <w:ind w:left="405"/>
              <w:rPr>
                <w:rFonts w:eastAsia="Calibri"/>
                <w:b/>
                <w:szCs w:val="24"/>
              </w:rPr>
            </w:pPr>
            <w:proofErr w:type="spellStart"/>
            <w:r>
              <w:rPr>
                <w:rFonts w:eastAsia="Calibri"/>
                <w:b/>
                <w:szCs w:val="24"/>
              </w:rPr>
              <w:t>Metalografijos</w:t>
            </w:r>
            <w:proofErr w:type="spellEnd"/>
            <w:r>
              <w:rPr>
                <w:rFonts w:eastAsia="Calibri"/>
                <w:b/>
                <w:szCs w:val="24"/>
              </w:rPr>
              <w:t xml:space="preserve"> 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1. Nustatyti metalinių detalių lūžio (atsidalijimo) pobūdį ir laiką įvykio atžvilgiu;</w:t>
            </w:r>
          </w:p>
          <w:p w:rsidR="00B1491B" w:rsidRDefault="00690644">
            <w:pPr>
              <w:spacing w:line="276" w:lineRule="auto"/>
              <w:rPr>
                <w:rFonts w:eastAsia="Calibri"/>
                <w:szCs w:val="24"/>
                <w:shd w:val="clear" w:color="auto" w:fill="FFFFFF"/>
              </w:rPr>
            </w:pPr>
            <w:r>
              <w:rPr>
                <w:rFonts w:eastAsia="Calibri"/>
                <w:szCs w:val="24"/>
                <w:shd w:val="clear" w:color="auto" w:fill="FFFFFF"/>
              </w:rPr>
              <w:t xml:space="preserve">2. Įvertinti mechaninius metalo gaminių (detalių) pažeidimus, jų kilmę ir ryšį su įvykiu, </w:t>
            </w:r>
            <w:proofErr w:type="spellStart"/>
            <w:r>
              <w:rPr>
                <w:rFonts w:eastAsia="Calibri"/>
                <w:szCs w:val="24"/>
                <w:shd w:val="clear" w:color="auto" w:fill="FFFFFF"/>
              </w:rPr>
              <w:t>m</w:t>
            </w:r>
            <w:r>
              <w:rPr>
                <w:rFonts w:eastAsia="Calibri"/>
                <w:szCs w:val="24"/>
                <w:shd w:val="clear" w:color="auto" w:fill="FFFFFF"/>
              </w:rPr>
              <w:t>etalurginius</w:t>
            </w:r>
            <w:proofErr w:type="spellEnd"/>
            <w:r>
              <w:rPr>
                <w:rFonts w:eastAsia="Calibri"/>
                <w:szCs w:val="24"/>
                <w:shd w:val="clear" w:color="auto" w:fill="FFFFFF"/>
              </w:rPr>
              <w:t xml:space="preserve"> ir gamybos defektus;</w:t>
            </w:r>
          </w:p>
          <w:p w:rsidR="00B1491B" w:rsidRDefault="00690644">
            <w:pPr>
              <w:spacing w:line="276" w:lineRule="auto"/>
              <w:rPr>
                <w:rFonts w:eastAsia="Calibri"/>
                <w:szCs w:val="24"/>
                <w:shd w:val="clear" w:color="auto" w:fill="FFFFFF"/>
              </w:rPr>
            </w:pPr>
            <w:r>
              <w:rPr>
                <w:rFonts w:eastAsia="Calibri"/>
                <w:szCs w:val="24"/>
                <w:shd w:val="clear" w:color="auto" w:fill="FFFFFF"/>
              </w:rPr>
              <w:t xml:space="preserve">3. Įvertinti terminio apdirbimo kokybę, metalo  apdirbimo rūšį, mechanines savybes, kokybę, jų atitikimą pateiktoms techninėms sąlygoms; </w:t>
            </w:r>
          </w:p>
          <w:p w:rsidR="00B1491B" w:rsidRDefault="00690644">
            <w:pPr>
              <w:spacing w:line="276" w:lineRule="auto"/>
              <w:rPr>
                <w:rFonts w:eastAsia="Calibri"/>
                <w:szCs w:val="24"/>
                <w:shd w:val="clear" w:color="auto" w:fill="FFFFFF"/>
              </w:rPr>
            </w:pPr>
            <w:r>
              <w:rPr>
                <w:rFonts w:eastAsia="Calibri"/>
                <w:szCs w:val="24"/>
                <w:shd w:val="clear" w:color="auto" w:fill="FFFFFF"/>
              </w:rPr>
              <w:t xml:space="preserve">4. Nustatyti ir įvertinti </w:t>
            </w:r>
            <w:proofErr w:type="spellStart"/>
            <w:r>
              <w:rPr>
                <w:rFonts w:eastAsia="Calibri"/>
                <w:szCs w:val="24"/>
                <w:shd w:val="clear" w:color="auto" w:fill="FFFFFF"/>
              </w:rPr>
              <w:t>elektroterminį</w:t>
            </w:r>
            <w:proofErr w:type="spellEnd"/>
            <w:r>
              <w:rPr>
                <w:rFonts w:eastAsia="Calibri"/>
                <w:szCs w:val="24"/>
                <w:shd w:val="clear" w:color="auto" w:fill="FFFFFF"/>
              </w:rPr>
              <w:t xml:space="preserve"> ir cheminį aplinkos poveikį metalo gaminiam</w:t>
            </w:r>
            <w:r>
              <w:rPr>
                <w:rFonts w:eastAsia="Calibri"/>
                <w:szCs w:val="24"/>
                <w:shd w:val="clear" w:color="auto" w:fill="FFFFFF"/>
              </w:rPr>
              <w:t xml:space="preserve">s, jo atsiradimo aplinkybes; </w:t>
            </w:r>
          </w:p>
          <w:p w:rsidR="00B1491B" w:rsidRDefault="00690644">
            <w:pPr>
              <w:spacing w:line="276" w:lineRule="auto"/>
              <w:rPr>
                <w:rFonts w:eastAsia="Calibri"/>
                <w:szCs w:val="24"/>
                <w:shd w:val="clear" w:color="auto" w:fill="FFFFFF"/>
              </w:rPr>
            </w:pPr>
            <w:r>
              <w:rPr>
                <w:rFonts w:eastAsia="Calibri"/>
                <w:szCs w:val="24"/>
                <w:shd w:val="clear" w:color="auto" w:fill="FFFFFF"/>
              </w:rPr>
              <w:t>5. Nustatyti terminį poveikį metalo gaminiui (detalei), temperatūros dydį ir pasiskirstymą jame;</w:t>
            </w:r>
          </w:p>
          <w:p w:rsidR="00B1491B" w:rsidRDefault="00690644">
            <w:pPr>
              <w:spacing w:line="276" w:lineRule="auto"/>
              <w:rPr>
                <w:rFonts w:eastAsia="Calibri"/>
                <w:szCs w:val="24"/>
                <w:shd w:val="clear" w:color="auto" w:fill="FFFFFF"/>
              </w:rPr>
            </w:pPr>
            <w:r>
              <w:rPr>
                <w:rFonts w:eastAsia="Calibri"/>
                <w:szCs w:val="24"/>
                <w:shd w:val="clear" w:color="auto" w:fill="FFFFFF"/>
              </w:rPr>
              <w:t>6. Nustatyti trumpojo jungimo ir kitokio avarinio darbo režimo (perkrovos) elektros laiduose požymius;</w:t>
            </w:r>
          </w:p>
          <w:p w:rsidR="00B1491B" w:rsidRDefault="00690644">
            <w:pPr>
              <w:spacing w:line="276" w:lineRule="auto"/>
              <w:rPr>
                <w:rFonts w:eastAsia="Calibri"/>
                <w:szCs w:val="24"/>
                <w:shd w:val="clear" w:color="auto" w:fill="FFFFFF"/>
              </w:rPr>
            </w:pPr>
            <w:r>
              <w:rPr>
                <w:rFonts w:eastAsia="Calibri"/>
                <w:szCs w:val="24"/>
                <w:shd w:val="clear" w:color="auto" w:fill="FFFFFF"/>
              </w:rPr>
              <w:t xml:space="preserve">7. Nustatyti metalo </w:t>
            </w:r>
            <w:r>
              <w:rPr>
                <w:rFonts w:eastAsia="Calibri"/>
                <w:szCs w:val="24"/>
                <w:shd w:val="clear" w:color="auto" w:fill="FFFFFF"/>
              </w:rPr>
              <w:t xml:space="preserve">gaminių </w:t>
            </w:r>
            <w:proofErr w:type="spellStart"/>
            <w:r>
              <w:rPr>
                <w:rFonts w:eastAsia="Calibri"/>
                <w:szCs w:val="24"/>
                <w:shd w:val="clear" w:color="auto" w:fill="FFFFFF"/>
              </w:rPr>
              <w:t>korozinio</w:t>
            </w:r>
            <w:proofErr w:type="spellEnd"/>
            <w:r>
              <w:rPr>
                <w:rFonts w:eastAsia="Calibri"/>
                <w:szCs w:val="24"/>
                <w:shd w:val="clear" w:color="auto" w:fill="FFFFFF"/>
              </w:rPr>
              <w:t xml:space="preserve"> pažeidimo pobūdį ir laipsnį.</w:t>
            </w:r>
          </w:p>
          <w:p w:rsidR="00B1491B" w:rsidRDefault="00B1491B">
            <w:pPr>
              <w:spacing w:line="276" w:lineRule="auto"/>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30.</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Metalų 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 xml:space="preserve">1. Nustatyti metalų, </w:t>
            </w:r>
            <w:r>
              <w:rPr>
                <w:rFonts w:eastAsia="Calibri"/>
                <w:szCs w:val="24"/>
              </w:rPr>
              <w:t>jų lydinių kokybinę ir kiekybinę sudėtį;</w:t>
            </w:r>
          </w:p>
          <w:p w:rsidR="00B1491B" w:rsidRDefault="00690644">
            <w:pPr>
              <w:spacing w:line="276" w:lineRule="auto"/>
              <w:rPr>
                <w:rFonts w:eastAsia="Calibri"/>
                <w:szCs w:val="24"/>
                <w:shd w:val="clear" w:color="auto" w:fill="FFFFFF"/>
              </w:rPr>
            </w:pPr>
            <w:r>
              <w:rPr>
                <w:rFonts w:eastAsia="Calibri"/>
                <w:szCs w:val="24"/>
                <w:shd w:val="clear" w:color="auto" w:fill="FFFFFF"/>
              </w:rPr>
              <w:t>2. Nustatyti metalų ir jų gaminių vienodumą (skirtingumą), bendrą kilmės šaltinį;</w:t>
            </w:r>
          </w:p>
          <w:p w:rsidR="00B1491B" w:rsidRDefault="00690644">
            <w:pPr>
              <w:spacing w:line="276" w:lineRule="auto"/>
              <w:rPr>
                <w:rFonts w:eastAsia="Calibri"/>
                <w:szCs w:val="24"/>
                <w:shd w:val="clear" w:color="auto" w:fill="FFFFFF"/>
              </w:rPr>
            </w:pPr>
            <w:r>
              <w:rPr>
                <w:rFonts w:eastAsia="Calibri"/>
                <w:szCs w:val="24"/>
                <w:shd w:val="clear" w:color="auto" w:fill="FFFFFF"/>
              </w:rPr>
              <w:t>3. Surasti metalų ir jų gaminių mikrodal</w:t>
            </w:r>
            <w:r>
              <w:rPr>
                <w:rFonts w:eastAsia="Calibri"/>
                <w:szCs w:val="24"/>
                <w:shd w:val="clear" w:color="auto" w:fill="FFFFFF"/>
              </w:rPr>
              <w:t>eles ir pėdsakus;</w:t>
            </w:r>
          </w:p>
          <w:p w:rsidR="00B1491B" w:rsidRDefault="00690644">
            <w:pPr>
              <w:spacing w:line="276" w:lineRule="auto"/>
              <w:rPr>
                <w:rFonts w:eastAsia="Calibri"/>
                <w:szCs w:val="24"/>
                <w:shd w:val="clear" w:color="auto" w:fill="FFFFFF"/>
              </w:rPr>
            </w:pPr>
            <w:r>
              <w:rPr>
                <w:rFonts w:eastAsia="Calibri"/>
                <w:szCs w:val="24"/>
                <w:shd w:val="clear" w:color="auto" w:fill="FFFFFF"/>
              </w:rPr>
              <w:t>4. Nustatyti, ar elektros laidininkai kontaktavo tarpusavyje, ar per kontaktą tekėjo elektros srovė;</w:t>
            </w:r>
          </w:p>
          <w:p w:rsidR="00B1491B" w:rsidRDefault="00690644">
            <w:pPr>
              <w:spacing w:line="276" w:lineRule="auto"/>
              <w:rPr>
                <w:rFonts w:eastAsia="Calibri"/>
                <w:szCs w:val="24"/>
                <w:shd w:val="clear" w:color="auto" w:fill="FFFFFF"/>
              </w:rPr>
            </w:pPr>
            <w:r>
              <w:rPr>
                <w:rFonts w:eastAsia="Calibri"/>
                <w:szCs w:val="24"/>
                <w:shd w:val="clear" w:color="auto" w:fill="FFFFFF"/>
              </w:rPr>
              <w:t>5. Nustatyti, ar smūgio momentu tiriamoji lemputė degė (buvo įjungta) ar nedegė (buvo išjungta).</w:t>
            </w: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31.</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 xml:space="preserve">Mirusių žmonių kūnų ir jų dalių </w:t>
            </w:r>
            <w:r>
              <w:rPr>
                <w:rFonts w:eastAsia="Calibri"/>
                <w:b/>
                <w:szCs w:val="24"/>
              </w:rPr>
              <w:t>ekspertizė</w:t>
            </w:r>
          </w:p>
        </w:tc>
        <w:tc>
          <w:tcPr>
            <w:tcW w:w="9597" w:type="dxa"/>
          </w:tcPr>
          <w:p w:rsidR="00B1491B" w:rsidRDefault="00690644">
            <w:pPr>
              <w:spacing w:line="276" w:lineRule="auto"/>
              <w:rPr>
                <w:rFonts w:eastAsia="Calibri"/>
                <w:szCs w:val="24"/>
              </w:rPr>
            </w:pPr>
            <w:r>
              <w:rPr>
                <w:rFonts w:eastAsia="Calibri"/>
                <w:szCs w:val="24"/>
              </w:rPr>
              <w:t xml:space="preserve">1. Nustatyti mirties priežastį, mirties laiką, </w:t>
            </w:r>
            <w:proofErr w:type="spellStart"/>
            <w:r>
              <w:rPr>
                <w:rFonts w:eastAsia="Calibri"/>
                <w:szCs w:val="24"/>
              </w:rPr>
              <w:t>sužalojimus</w:t>
            </w:r>
            <w:proofErr w:type="spellEnd"/>
            <w:r>
              <w:rPr>
                <w:rFonts w:eastAsia="Calibri"/>
                <w:szCs w:val="24"/>
              </w:rPr>
              <w:t>, jų padarymo priemones, būdą ir laiką;</w:t>
            </w:r>
          </w:p>
          <w:p w:rsidR="00B1491B" w:rsidRDefault="00690644">
            <w:pPr>
              <w:spacing w:line="276" w:lineRule="auto"/>
              <w:rPr>
                <w:rFonts w:eastAsia="Calibri"/>
                <w:szCs w:val="24"/>
              </w:rPr>
            </w:pPr>
            <w:r>
              <w:rPr>
                <w:rFonts w:eastAsia="Calibri"/>
                <w:szCs w:val="24"/>
              </w:rPr>
              <w:t>2. Nustatyti sveikatos sutrikdymo mastą.</w:t>
            </w:r>
          </w:p>
          <w:p w:rsidR="00B1491B" w:rsidRDefault="00B1491B">
            <w:pPr>
              <w:spacing w:line="276" w:lineRule="auto"/>
              <w:rPr>
                <w:rFonts w:eastAsia="Calibri"/>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32.</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Naftos produktų  ir kitų degių skysčių ekspertizė</w:t>
            </w:r>
          </w:p>
        </w:tc>
        <w:tc>
          <w:tcPr>
            <w:tcW w:w="9597" w:type="dxa"/>
          </w:tcPr>
          <w:p w:rsidR="00B1491B" w:rsidRDefault="00690644">
            <w:pPr>
              <w:rPr>
                <w:rFonts w:eastAsia="Calibri"/>
                <w:szCs w:val="24"/>
              </w:rPr>
            </w:pPr>
            <w:r>
              <w:rPr>
                <w:rFonts w:eastAsia="Calibri"/>
                <w:szCs w:val="24"/>
              </w:rPr>
              <w:t xml:space="preserve">1. Nustatyti naftos produktų (benzino, dyzelino, </w:t>
            </w:r>
            <w:r>
              <w:rPr>
                <w:rFonts w:eastAsia="Calibri"/>
                <w:szCs w:val="24"/>
              </w:rPr>
              <w:t xml:space="preserve">žibalo, alyvos ir kt.) ir kitų degių skysčių (įvairių tirpiklių, skiediklių, techninių skysčių ir kt.) sudėtį ir rūšį; </w:t>
            </w:r>
          </w:p>
          <w:p w:rsidR="00B1491B" w:rsidRDefault="00690644">
            <w:pPr>
              <w:rPr>
                <w:rFonts w:eastAsia="Calibri"/>
                <w:szCs w:val="24"/>
              </w:rPr>
            </w:pPr>
            <w:r>
              <w:rPr>
                <w:rFonts w:eastAsia="Calibri"/>
                <w:szCs w:val="24"/>
              </w:rPr>
              <w:t xml:space="preserve">2. Nustatyti naftos produktų ir kitų degių skysčių pėdsakus ant įvairių objektų; </w:t>
            </w:r>
          </w:p>
          <w:p w:rsidR="00B1491B" w:rsidRDefault="00690644">
            <w:pPr>
              <w:rPr>
                <w:rFonts w:eastAsia="Calibri"/>
                <w:szCs w:val="24"/>
              </w:rPr>
            </w:pPr>
            <w:r>
              <w:rPr>
                <w:rFonts w:eastAsia="Calibri"/>
                <w:szCs w:val="24"/>
              </w:rPr>
              <w:t>3. Nustatyti naftos produktų ir kitų degių skysčių pav</w:t>
            </w:r>
            <w:r>
              <w:rPr>
                <w:rFonts w:eastAsia="Calibri"/>
                <w:szCs w:val="24"/>
              </w:rPr>
              <w:t>yzdžių bendrą (ar skirtingą) kilmės šaltinį.</w:t>
            </w:r>
          </w:p>
          <w:p w:rsidR="00B1491B" w:rsidRDefault="00B1491B">
            <w:pPr>
              <w:spacing w:line="276" w:lineRule="auto"/>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33.</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Narkotinių ir psichotropinių medžiagų 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1. Nustatyti medžiagų prigimtį, ar medžiagos yra narkotinės, psichotropinės;</w:t>
            </w:r>
          </w:p>
          <w:p w:rsidR="00B1491B" w:rsidRDefault="00690644">
            <w:pPr>
              <w:spacing w:line="276" w:lineRule="auto"/>
              <w:rPr>
                <w:rFonts w:eastAsia="Calibri"/>
                <w:szCs w:val="24"/>
              </w:rPr>
            </w:pPr>
            <w:r>
              <w:rPr>
                <w:rFonts w:eastAsia="Calibri"/>
                <w:szCs w:val="24"/>
                <w:shd w:val="clear" w:color="auto" w:fill="FFFFFF"/>
              </w:rPr>
              <w:t>2. Nustatyti, ar medžiagos yra narkotinių ir psichotropinių medžiagų pirmtakai</w:t>
            </w:r>
            <w:r>
              <w:rPr>
                <w:rFonts w:eastAsia="Calibri"/>
                <w:szCs w:val="24"/>
                <w:shd w:val="clear" w:color="auto" w:fill="FFFFFF"/>
              </w:rPr>
              <w:t xml:space="preserve"> (</w:t>
            </w:r>
            <w:proofErr w:type="spellStart"/>
            <w:r>
              <w:rPr>
                <w:rFonts w:eastAsia="Calibri"/>
                <w:szCs w:val="24"/>
                <w:shd w:val="clear" w:color="auto" w:fill="FFFFFF"/>
              </w:rPr>
              <w:t>prekursoriai</w:t>
            </w:r>
            <w:proofErr w:type="spellEnd"/>
            <w:r>
              <w:rPr>
                <w:rFonts w:eastAsia="Calibri"/>
                <w:szCs w:val="24"/>
                <w:shd w:val="clear" w:color="auto" w:fill="FFFFFF"/>
              </w:rPr>
              <w:t>);</w:t>
            </w:r>
          </w:p>
          <w:p w:rsidR="00B1491B" w:rsidRDefault="00690644">
            <w:pPr>
              <w:spacing w:line="276" w:lineRule="auto"/>
              <w:rPr>
                <w:rFonts w:eastAsia="Calibri"/>
                <w:szCs w:val="24"/>
                <w:shd w:val="clear" w:color="auto" w:fill="FFFFFF"/>
              </w:rPr>
            </w:pPr>
            <w:r>
              <w:rPr>
                <w:rFonts w:eastAsia="Calibri"/>
                <w:szCs w:val="24"/>
              </w:rPr>
              <w:t>3.</w:t>
            </w:r>
            <w:r>
              <w:rPr>
                <w:rFonts w:eastAsia="Calibri"/>
                <w:szCs w:val="24"/>
                <w:shd w:val="clear" w:color="auto" w:fill="FFFFFF"/>
              </w:rPr>
              <w:t> Nustatyti narkotinių ir psichotropinių medžiagų pėdsakus (likučius) ant įvairių objektų;</w:t>
            </w:r>
          </w:p>
          <w:p w:rsidR="00B1491B" w:rsidRDefault="00690644">
            <w:pPr>
              <w:spacing w:line="276" w:lineRule="auto"/>
              <w:rPr>
                <w:rFonts w:eastAsia="Calibri"/>
                <w:szCs w:val="24"/>
                <w:shd w:val="clear" w:color="auto" w:fill="FFFFFF"/>
              </w:rPr>
            </w:pPr>
            <w:r>
              <w:rPr>
                <w:rFonts w:eastAsia="Calibri"/>
                <w:szCs w:val="24"/>
                <w:shd w:val="clear" w:color="auto" w:fill="FFFFFF"/>
              </w:rPr>
              <w:t>4. Nustatyti narkotinių ir psichotropinių medžiagų koncentraciją, masę ar kiekį;</w:t>
            </w:r>
          </w:p>
          <w:p w:rsidR="00B1491B" w:rsidRDefault="00690644">
            <w:pPr>
              <w:spacing w:line="276" w:lineRule="auto"/>
              <w:rPr>
                <w:rFonts w:eastAsia="Calibri"/>
                <w:szCs w:val="24"/>
                <w:shd w:val="clear" w:color="auto" w:fill="FFFFFF"/>
              </w:rPr>
            </w:pPr>
            <w:r>
              <w:rPr>
                <w:rFonts w:eastAsia="Calibri"/>
                <w:szCs w:val="24"/>
                <w:shd w:val="clear" w:color="auto" w:fill="FFFFFF"/>
              </w:rPr>
              <w:t>5. Nustatyti pavyzdžių priklausymą vienai masei (tūriui), bendrą j</w:t>
            </w:r>
            <w:r>
              <w:rPr>
                <w:rFonts w:eastAsia="Calibri"/>
                <w:szCs w:val="24"/>
                <w:shd w:val="clear" w:color="auto" w:fill="FFFFFF"/>
              </w:rPr>
              <w:t>ų kilmės šaltinį.</w:t>
            </w:r>
          </w:p>
          <w:p w:rsidR="00B1491B" w:rsidRDefault="00B1491B">
            <w:pPr>
              <w:spacing w:line="276" w:lineRule="auto"/>
              <w:rPr>
                <w:rFonts w:eastAsia="Calibri"/>
                <w:b/>
                <w:szCs w:val="24"/>
              </w:rPr>
            </w:pPr>
          </w:p>
        </w:tc>
      </w:tr>
      <w:tr w:rsidR="00B1491B">
        <w:tc>
          <w:tcPr>
            <w:tcW w:w="1242" w:type="dxa"/>
          </w:tcPr>
          <w:p w:rsidR="00B1491B" w:rsidRDefault="00690644">
            <w:pPr>
              <w:tabs>
                <w:tab w:val="left" w:pos="720"/>
              </w:tabs>
              <w:spacing w:line="184" w:lineRule="atLeast"/>
              <w:ind w:left="720" w:hanging="360"/>
              <w:rPr>
                <w:rFonts w:eastAsia="Calibri"/>
                <w:bCs/>
                <w:szCs w:val="24"/>
              </w:rPr>
            </w:pPr>
            <w:r>
              <w:rPr>
                <w:rFonts w:eastAsia="Calibri"/>
                <w:bCs/>
                <w:szCs w:val="24"/>
              </w:rPr>
              <w:t>34.</w:t>
            </w:r>
            <w:r>
              <w:rPr>
                <w:rFonts w:eastAsia="Calibri"/>
                <w:bCs/>
                <w:szCs w:val="24"/>
              </w:rPr>
              <w:tab/>
            </w:r>
          </w:p>
        </w:tc>
        <w:tc>
          <w:tcPr>
            <w:tcW w:w="4083" w:type="dxa"/>
          </w:tcPr>
          <w:p w:rsidR="00B1491B" w:rsidRDefault="00690644">
            <w:pPr>
              <w:spacing w:line="184" w:lineRule="atLeast"/>
              <w:ind w:left="405"/>
              <w:rPr>
                <w:rFonts w:eastAsia="Calibri"/>
                <w:b/>
                <w:bCs/>
                <w:szCs w:val="24"/>
              </w:rPr>
            </w:pPr>
            <w:r>
              <w:rPr>
                <w:rFonts w:eastAsia="Calibri"/>
                <w:b/>
                <w:bCs/>
                <w:szCs w:val="24"/>
              </w:rPr>
              <w:t>Nekilnojamojo kultūros paveldo apsaugos ekspertizė</w:t>
            </w:r>
          </w:p>
          <w:p w:rsidR="00B1491B" w:rsidRDefault="00B1491B">
            <w:pPr>
              <w:rPr>
                <w:sz w:val="18"/>
                <w:szCs w:val="18"/>
              </w:rPr>
            </w:pPr>
          </w:p>
          <w:p w:rsidR="00B1491B" w:rsidRDefault="00B1491B">
            <w:pPr>
              <w:spacing w:line="276" w:lineRule="auto"/>
              <w:ind w:left="405"/>
              <w:rPr>
                <w:rFonts w:eastAsia="Calibri"/>
                <w:b/>
                <w:szCs w:val="24"/>
              </w:rPr>
            </w:pPr>
          </w:p>
        </w:tc>
        <w:tc>
          <w:tcPr>
            <w:tcW w:w="9597" w:type="dxa"/>
          </w:tcPr>
          <w:p w:rsidR="00B1491B" w:rsidRDefault="00690644">
            <w:pPr>
              <w:spacing w:line="23" w:lineRule="atLeast"/>
              <w:rPr>
                <w:rFonts w:eastAsia="Calibri"/>
                <w:szCs w:val="24"/>
              </w:rPr>
            </w:pPr>
            <w:r>
              <w:rPr>
                <w:rFonts w:eastAsia="Calibri"/>
                <w:szCs w:val="24"/>
              </w:rPr>
              <w:t>1. Įvertinti tvarkybos ir (ar) tvarkomųjų statybos darbų projektų atitikimą numatytiems nekilnojamojo kultūros paveldo reikalavimams;</w:t>
            </w:r>
          </w:p>
          <w:p w:rsidR="00B1491B" w:rsidRDefault="00690644">
            <w:pPr>
              <w:spacing w:line="23" w:lineRule="atLeast"/>
              <w:rPr>
                <w:rFonts w:eastAsia="Calibri"/>
                <w:szCs w:val="24"/>
              </w:rPr>
            </w:pPr>
            <w:r>
              <w:rPr>
                <w:rFonts w:eastAsia="Calibri"/>
                <w:szCs w:val="24"/>
              </w:rPr>
              <w:t xml:space="preserve">2. Įvertinti, ar nekilnojamojo kultūros </w:t>
            </w:r>
            <w:r>
              <w:rPr>
                <w:rFonts w:eastAsia="Calibri"/>
                <w:szCs w:val="24"/>
              </w:rPr>
              <w:t>paveldo vertinimo tarybos sprendimu buvo pagrįstai suteikta arba nesuteikta teisinė apsauga nekilnojamojo kultūros paveldo objektui ar vietovei;</w:t>
            </w:r>
          </w:p>
          <w:p w:rsidR="00B1491B" w:rsidRDefault="00690644">
            <w:pPr>
              <w:spacing w:line="23" w:lineRule="atLeast"/>
              <w:rPr>
                <w:rFonts w:eastAsia="Calibri"/>
                <w:szCs w:val="24"/>
              </w:rPr>
            </w:pPr>
            <w:r>
              <w:rPr>
                <w:rFonts w:eastAsia="Calibri"/>
                <w:szCs w:val="24"/>
              </w:rPr>
              <w:t>3. Įvertinti, ar nekilnojamojo kultūros paveldo vertinimo tarybos sprendimu buvo tinkamai nustatytos paveldo ob</w:t>
            </w:r>
            <w:r>
              <w:rPr>
                <w:rFonts w:eastAsia="Calibri"/>
                <w:szCs w:val="24"/>
              </w:rPr>
              <w:t>jektų ar vietovių vertingosios savybės;</w:t>
            </w:r>
          </w:p>
          <w:p w:rsidR="00B1491B" w:rsidRDefault="00690644">
            <w:pPr>
              <w:spacing w:line="23" w:lineRule="atLeast"/>
              <w:rPr>
                <w:rFonts w:eastAsia="Calibri"/>
                <w:szCs w:val="24"/>
              </w:rPr>
            </w:pPr>
            <w:r>
              <w:rPr>
                <w:rFonts w:eastAsia="Calibri"/>
                <w:szCs w:val="24"/>
              </w:rPr>
              <w:t xml:space="preserve">4. Įvertinti, ar nekilnojamojo kultūros paveldo vertinimo tarybos sprendimu buvo tinkamai nustatytos kultūros paveldo objektų ar vietovių teritorijos ir (ar) kultūros paveldo objektų apsaugos zonų ribos. </w:t>
            </w:r>
          </w:p>
          <w:p w:rsidR="00B1491B" w:rsidRDefault="00B1491B">
            <w:pPr>
              <w:spacing w:line="276" w:lineRule="auto"/>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35.</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Neki</w:t>
            </w:r>
            <w:r>
              <w:rPr>
                <w:rFonts w:eastAsia="Calibri"/>
                <w:b/>
                <w:szCs w:val="24"/>
              </w:rPr>
              <w:t>lnojamojo turto, kilnojamojo turto, verslo vertinimo ekspertizė</w:t>
            </w:r>
          </w:p>
        </w:tc>
        <w:tc>
          <w:tcPr>
            <w:tcW w:w="9597" w:type="dxa"/>
          </w:tcPr>
          <w:p w:rsidR="00B1491B" w:rsidRDefault="00690644">
            <w:pPr>
              <w:spacing w:line="23" w:lineRule="atLeast"/>
              <w:rPr>
                <w:rFonts w:eastAsia="Calibri"/>
                <w:szCs w:val="24"/>
              </w:rPr>
            </w:pPr>
            <w:r>
              <w:rPr>
                <w:rFonts w:eastAsia="Calibri"/>
                <w:szCs w:val="24"/>
              </w:rPr>
              <w:t>1. Nustatyti turto arba verslo vertę (rinkos, investicinę ir pan.);</w:t>
            </w:r>
          </w:p>
          <w:p w:rsidR="00B1491B" w:rsidRDefault="00690644">
            <w:pPr>
              <w:spacing w:line="23" w:lineRule="atLeast"/>
              <w:rPr>
                <w:rFonts w:eastAsia="Calibri"/>
                <w:szCs w:val="24"/>
              </w:rPr>
            </w:pPr>
            <w:r>
              <w:rPr>
                <w:rFonts w:eastAsia="Calibri"/>
                <w:szCs w:val="24"/>
              </w:rPr>
              <w:t>2. Nustatyti turto arba verslo vertę praeityje (retrospektyviai);</w:t>
            </w:r>
          </w:p>
          <w:p w:rsidR="00B1491B" w:rsidRDefault="00690644">
            <w:pPr>
              <w:spacing w:line="23" w:lineRule="atLeast"/>
              <w:rPr>
                <w:rFonts w:eastAsia="Calibri"/>
                <w:szCs w:val="24"/>
              </w:rPr>
            </w:pPr>
            <w:r>
              <w:rPr>
                <w:rFonts w:eastAsia="Calibri"/>
                <w:szCs w:val="24"/>
              </w:rPr>
              <w:t>3. Nustatyti sąlygas ir aplinkybes, kurios galėtų turėti į</w:t>
            </w:r>
            <w:r>
              <w:rPr>
                <w:rFonts w:eastAsia="Calibri"/>
                <w:szCs w:val="24"/>
              </w:rPr>
              <w:t>takos turto arba verslo vertei, jos pokyčiui;</w:t>
            </w:r>
          </w:p>
          <w:p w:rsidR="00B1491B" w:rsidRDefault="00690644">
            <w:pPr>
              <w:spacing w:line="23" w:lineRule="atLeast"/>
              <w:rPr>
                <w:rFonts w:eastAsia="Calibri"/>
                <w:szCs w:val="24"/>
              </w:rPr>
            </w:pPr>
            <w:r>
              <w:rPr>
                <w:rFonts w:eastAsia="Calibri"/>
                <w:szCs w:val="24"/>
              </w:rPr>
              <w:t>4. Nustatyti turto arba verslo plėtros galimybes ir (arba) alternatyvų panaudojimą;</w:t>
            </w:r>
          </w:p>
          <w:p w:rsidR="00B1491B" w:rsidRDefault="00690644">
            <w:pPr>
              <w:spacing w:line="23" w:lineRule="atLeast"/>
              <w:rPr>
                <w:rFonts w:eastAsia="Calibri"/>
                <w:szCs w:val="24"/>
              </w:rPr>
            </w:pPr>
            <w:r>
              <w:rPr>
                <w:rFonts w:eastAsia="Calibri"/>
                <w:szCs w:val="24"/>
              </w:rPr>
              <w:t xml:space="preserve">5. Nustatyti turto arba verslo charakteristikų </w:t>
            </w:r>
            <w:proofErr w:type="spellStart"/>
            <w:r>
              <w:rPr>
                <w:rFonts w:eastAsia="Calibri"/>
                <w:szCs w:val="24"/>
              </w:rPr>
              <w:t>panašumus</w:t>
            </w:r>
            <w:proofErr w:type="spellEnd"/>
            <w:r>
              <w:rPr>
                <w:rFonts w:eastAsia="Calibri"/>
                <w:szCs w:val="24"/>
              </w:rPr>
              <w:t xml:space="preserve"> ir skirtumus, jų įtaką turto arba verslo vertei;</w:t>
            </w:r>
          </w:p>
          <w:p w:rsidR="00B1491B" w:rsidRDefault="00690644">
            <w:pPr>
              <w:spacing w:line="23" w:lineRule="atLeast"/>
              <w:rPr>
                <w:rFonts w:eastAsia="Calibri"/>
                <w:szCs w:val="24"/>
              </w:rPr>
            </w:pPr>
            <w:r>
              <w:rPr>
                <w:rFonts w:eastAsia="Calibri"/>
                <w:szCs w:val="24"/>
              </w:rPr>
              <w:t xml:space="preserve">6. Nustatyti turto </w:t>
            </w:r>
            <w:r>
              <w:rPr>
                <w:rFonts w:eastAsia="Calibri"/>
                <w:szCs w:val="24"/>
              </w:rPr>
              <w:t>sukūrimo sąnaudas, nuvertėjimą;</w:t>
            </w:r>
          </w:p>
          <w:p w:rsidR="00B1491B" w:rsidRDefault="00690644">
            <w:pPr>
              <w:spacing w:line="23" w:lineRule="atLeast"/>
              <w:rPr>
                <w:rFonts w:eastAsia="Calibri"/>
                <w:szCs w:val="24"/>
              </w:rPr>
            </w:pPr>
            <w:r>
              <w:rPr>
                <w:rFonts w:eastAsia="Calibri"/>
                <w:szCs w:val="24"/>
              </w:rPr>
              <w:t>7. Atlikti jautrumo analizę, kurios tikslas nustatyti konkrečius rizikos veiksnius, turinčius didžiausią poveikį bendrai rizikai ir verslo vertei;</w:t>
            </w:r>
          </w:p>
          <w:p w:rsidR="00B1491B" w:rsidRDefault="00690644">
            <w:pPr>
              <w:spacing w:line="23" w:lineRule="atLeast"/>
              <w:rPr>
                <w:rFonts w:ascii="Calibri" w:eastAsia="Calibri" w:hAnsi="Calibri"/>
                <w:sz w:val="22"/>
                <w:szCs w:val="22"/>
              </w:rPr>
            </w:pPr>
            <w:r>
              <w:rPr>
                <w:rFonts w:eastAsia="Calibri"/>
                <w:szCs w:val="24"/>
              </w:rPr>
              <w:t>8. Nustatyti verslą sudarančio nekilnojamojo ir kilnojamojo turto vertę, įsip</w:t>
            </w:r>
            <w:r>
              <w:rPr>
                <w:rFonts w:eastAsia="Calibri"/>
                <w:szCs w:val="24"/>
              </w:rPr>
              <w:t>areigojimų dydį (turto požiūrio metodų derinys).</w:t>
            </w:r>
            <w:r>
              <w:rPr>
                <w:rFonts w:ascii="Calibri" w:eastAsia="Calibri" w:hAnsi="Calibri"/>
                <w:sz w:val="22"/>
                <w:szCs w:val="22"/>
              </w:rPr>
              <w:t xml:space="preserve"> </w:t>
            </w:r>
          </w:p>
          <w:p w:rsidR="00B1491B" w:rsidRDefault="00B1491B">
            <w:pPr>
              <w:spacing w:line="276" w:lineRule="auto"/>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bCs/>
                <w:szCs w:val="24"/>
              </w:rPr>
            </w:pPr>
            <w:r>
              <w:rPr>
                <w:rFonts w:eastAsia="Calibri"/>
                <w:bCs/>
                <w:szCs w:val="24"/>
              </w:rPr>
              <w:t>36.</w:t>
            </w:r>
            <w:r>
              <w:rPr>
                <w:rFonts w:eastAsia="Calibri"/>
                <w:bCs/>
                <w:szCs w:val="24"/>
              </w:rPr>
              <w:tab/>
            </w:r>
          </w:p>
        </w:tc>
        <w:tc>
          <w:tcPr>
            <w:tcW w:w="4083" w:type="dxa"/>
          </w:tcPr>
          <w:p w:rsidR="00B1491B" w:rsidRDefault="00690644">
            <w:pPr>
              <w:spacing w:line="276" w:lineRule="auto"/>
              <w:ind w:left="405"/>
              <w:rPr>
                <w:rFonts w:eastAsia="Calibri"/>
                <w:b/>
                <w:szCs w:val="24"/>
              </w:rPr>
            </w:pPr>
            <w:r>
              <w:rPr>
                <w:rFonts w:eastAsia="Calibri"/>
                <w:b/>
                <w:bCs/>
                <w:szCs w:val="24"/>
              </w:rPr>
              <w:t>Nekilnojamųjų daiktų kadastro duomenų nustatymo ekspertizė</w:t>
            </w:r>
          </w:p>
        </w:tc>
        <w:tc>
          <w:tcPr>
            <w:tcW w:w="9597" w:type="dxa"/>
          </w:tcPr>
          <w:p w:rsidR="00B1491B" w:rsidRDefault="00690644">
            <w:pPr>
              <w:spacing w:line="184" w:lineRule="atLeast"/>
              <w:rPr>
                <w:rFonts w:eastAsia="Calibri"/>
                <w:szCs w:val="24"/>
              </w:rPr>
            </w:pPr>
            <w:r>
              <w:rPr>
                <w:rFonts w:eastAsia="Calibri"/>
                <w:szCs w:val="24"/>
              </w:rPr>
              <w:t xml:space="preserve">Nustatyti, ar </w:t>
            </w:r>
            <w:r>
              <w:rPr>
                <w:rFonts w:eastAsia="Calibri"/>
                <w:bCs/>
                <w:szCs w:val="24"/>
              </w:rPr>
              <w:t>nekilnojamųjų daiktų kadastro duomenų nustatymo</w:t>
            </w:r>
            <w:r>
              <w:rPr>
                <w:rFonts w:eastAsia="Calibri"/>
                <w:szCs w:val="24"/>
              </w:rPr>
              <w:t xml:space="preserve"> darbai atlikti laikantis numatytų reikalavimų.</w:t>
            </w:r>
          </w:p>
          <w:p w:rsidR="00B1491B" w:rsidRDefault="00B1491B">
            <w:pPr>
              <w:rPr>
                <w:sz w:val="18"/>
                <w:szCs w:val="18"/>
              </w:rPr>
            </w:pPr>
          </w:p>
          <w:p w:rsidR="00B1491B" w:rsidRDefault="00B1491B">
            <w:pPr>
              <w:spacing w:line="276" w:lineRule="auto"/>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37.</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 xml:space="preserve">Nešaunamųjų ginklų </w:t>
            </w:r>
            <w:r>
              <w:rPr>
                <w:rFonts w:eastAsia="Calibri"/>
                <w:b/>
                <w:szCs w:val="24"/>
              </w:rPr>
              <w:t>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 xml:space="preserve">1. Nustatyti, ar objektas yra priskiriamas nešaunamiesiems ginklams; </w:t>
            </w:r>
          </w:p>
          <w:p w:rsidR="00B1491B" w:rsidRDefault="00690644">
            <w:pPr>
              <w:spacing w:line="276" w:lineRule="auto"/>
              <w:rPr>
                <w:rFonts w:eastAsia="Calibri"/>
                <w:szCs w:val="24"/>
                <w:shd w:val="clear" w:color="auto" w:fill="FFFFFF"/>
              </w:rPr>
            </w:pPr>
            <w:r>
              <w:rPr>
                <w:rFonts w:eastAsia="Calibri"/>
                <w:szCs w:val="24"/>
                <w:shd w:val="clear" w:color="auto" w:fill="FFFFFF"/>
              </w:rPr>
              <w:t>2. Nustatyti, kokiai nešaunamųjų ginklų rūšiai, grupei ar tipui priskiriamas;</w:t>
            </w:r>
          </w:p>
          <w:p w:rsidR="00B1491B" w:rsidRDefault="00690644">
            <w:pPr>
              <w:spacing w:line="276" w:lineRule="auto"/>
              <w:rPr>
                <w:rFonts w:eastAsia="Calibri"/>
                <w:szCs w:val="24"/>
              </w:rPr>
            </w:pPr>
            <w:r>
              <w:rPr>
                <w:rFonts w:eastAsia="Calibri"/>
                <w:szCs w:val="24"/>
                <w:shd w:val="clear" w:color="auto" w:fill="FFFFFF"/>
              </w:rPr>
              <w:t xml:space="preserve">3. Nustatyti nešaunamojo ginklo paskirtį, būklę, tinkamumą naudoti, pagaminimo būdą, </w:t>
            </w:r>
            <w:r>
              <w:rPr>
                <w:rFonts w:eastAsia="Calibri"/>
                <w:szCs w:val="24"/>
                <w:shd w:val="clear" w:color="auto" w:fill="FFFFFF"/>
              </w:rPr>
              <w:t>konstrukcijos ypatumus.</w:t>
            </w:r>
          </w:p>
          <w:p w:rsidR="00B1491B" w:rsidRDefault="00B1491B">
            <w:pPr>
              <w:spacing w:line="276" w:lineRule="auto"/>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38.</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Osteologinė ekspertizė</w:t>
            </w:r>
          </w:p>
        </w:tc>
        <w:tc>
          <w:tcPr>
            <w:tcW w:w="9597" w:type="dxa"/>
          </w:tcPr>
          <w:p w:rsidR="00B1491B" w:rsidRDefault="00690644">
            <w:pPr>
              <w:spacing w:line="276" w:lineRule="auto"/>
              <w:rPr>
                <w:rFonts w:eastAsia="Calibri"/>
                <w:szCs w:val="24"/>
              </w:rPr>
            </w:pPr>
            <w:r>
              <w:rPr>
                <w:rFonts w:eastAsia="Calibri"/>
                <w:szCs w:val="24"/>
              </w:rPr>
              <w:t>1. Nustatyti kaulų rūšinę priklausomybę;</w:t>
            </w:r>
          </w:p>
          <w:p w:rsidR="00B1491B" w:rsidRDefault="00690644">
            <w:pPr>
              <w:spacing w:line="276" w:lineRule="auto"/>
              <w:rPr>
                <w:rFonts w:eastAsia="Calibri"/>
                <w:szCs w:val="24"/>
              </w:rPr>
            </w:pPr>
            <w:r>
              <w:rPr>
                <w:rFonts w:eastAsia="Calibri"/>
                <w:szCs w:val="24"/>
              </w:rPr>
              <w:t>2. Nustatyti individų skaičių;</w:t>
            </w:r>
          </w:p>
          <w:p w:rsidR="00B1491B" w:rsidRDefault="00690644">
            <w:pPr>
              <w:spacing w:line="276" w:lineRule="auto"/>
              <w:rPr>
                <w:rFonts w:eastAsia="Calibri"/>
                <w:szCs w:val="24"/>
              </w:rPr>
            </w:pPr>
            <w:r>
              <w:rPr>
                <w:rFonts w:eastAsia="Calibri"/>
                <w:szCs w:val="24"/>
              </w:rPr>
              <w:t>3. Nustatyti lytį, biologinį amžių, kūno ilgį bei kitus grupinius ir individualius identifikacinius požymius skeletuose, aukštos t</w:t>
            </w:r>
            <w:r>
              <w:rPr>
                <w:rFonts w:eastAsia="Calibri"/>
                <w:szCs w:val="24"/>
              </w:rPr>
              <w:t>emperatūros ar stipriai veikiančių medžiagų paveiktose kaulinėse liekanose;</w:t>
            </w:r>
          </w:p>
          <w:p w:rsidR="00B1491B" w:rsidRDefault="00690644">
            <w:pPr>
              <w:spacing w:line="276" w:lineRule="auto"/>
              <w:rPr>
                <w:rFonts w:eastAsia="Calibri"/>
                <w:szCs w:val="24"/>
              </w:rPr>
            </w:pPr>
            <w:r>
              <w:rPr>
                <w:rFonts w:eastAsia="Calibri"/>
                <w:szCs w:val="24"/>
              </w:rPr>
              <w:t xml:space="preserve">4. Nustatyti </w:t>
            </w:r>
            <w:proofErr w:type="spellStart"/>
            <w:r>
              <w:rPr>
                <w:rFonts w:eastAsia="Calibri"/>
                <w:szCs w:val="24"/>
              </w:rPr>
              <w:t>skeletavimosi</w:t>
            </w:r>
            <w:proofErr w:type="spellEnd"/>
            <w:r>
              <w:rPr>
                <w:rFonts w:eastAsia="Calibri"/>
                <w:szCs w:val="24"/>
              </w:rPr>
              <w:t xml:space="preserve"> laiką;</w:t>
            </w:r>
          </w:p>
          <w:p w:rsidR="00B1491B" w:rsidRDefault="00690644">
            <w:pPr>
              <w:spacing w:line="276" w:lineRule="auto"/>
              <w:rPr>
                <w:rFonts w:eastAsia="Calibri"/>
                <w:szCs w:val="24"/>
              </w:rPr>
            </w:pPr>
            <w:r>
              <w:rPr>
                <w:rFonts w:eastAsia="Calibri"/>
                <w:szCs w:val="24"/>
              </w:rPr>
              <w:t xml:space="preserve">5. Identifikuoti asmenį </w:t>
            </w:r>
            <w:r>
              <w:rPr>
                <w:rFonts w:eastAsia="Calibri"/>
                <w:szCs w:val="24"/>
                <w:lang w:eastAsia="lt-LT"/>
              </w:rPr>
              <w:t>(vaizdų gretinimo metodu, odontologinės identifikacijos metodu)</w:t>
            </w:r>
            <w:r>
              <w:rPr>
                <w:rFonts w:eastAsia="Calibri"/>
                <w:szCs w:val="24"/>
              </w:rPr>
              <w:t>;</w:t>
            </w:r>
          </w:p>
          <w:p w:rsidR="00B1491B" w:rsidRDefault="00690644">
            <w:pPr>
              <w:spacing w:line="276" w:lineRule="auto"/>
              <w:rPr>
                <w:rFonts w:eastAsia="Calibri"/>
                <w:szCs w:val="24"/>
              </w:rPr>
            </w:pPr>
            <w:r>
              <w:rPr>
                <w:rFonts w:eastAsia="Calibri"/>
                <w:szCs w:val="24"/>
              </w:rPr>
              <w:t xml:space="preserve">6. Nustatyti asmens biologinį amžių pagal vaizdinę </w:t>
            </w:r>
            <w:r>
              <w:rPr>
                <w:rFonts w:eastAsia="Calibri"/>
                <w:szCs w:val="24"/>
              </w:rPr>
              <w:t>medžiagą;</w:t>
            </w:r>
          </w:p>
          <w:p w:rsidR="00B1491B" w:rsidRDefault="00690644">
            <w:pPr>
              <w:spacing w:line="276" w:lineRule="auto"/>
              <w:rPr>
                <w:rFonts w:eastAsia="Calibri"/>
                <w:szCs w:val="24"/>
              </w:rPr>
            </w:pPr>
            <w:r>
              <w:rPr>
                <w:rFonts w:eastAsia="Calibri"/>
                <w:szCs w:val="24"/>
              </w:rPr>
              <w:t>7. Nustatyti kaulų išbuvimo žemėje laiką.</w:t>
            </w:r>
          </w:p>
          <w:p w:rsidR="00B1491B" w:rsidRDefault="00B1491B">
            <w:pPr>
              <w:ind w:firstLine="720"/>
              <w:rPr>
                <w:rFonts w:eastAsia="Calibri"/>
                <w:szCs w:val="24"/>
              </w:rPr>
            </w:pPr>
          </w:p>
        </w:tc>
      </w:tr>
      <w:tr w:rsidR="00B149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8"/>
        </w:trPr>
        <w:tc>
          <w:tcPr>
            <w:tcW w:w="1242" w:type="dxa"/>
            <w:tcBorders>
              <w:top w:val="single" w:sz="4" w:space="0" w:color="auto"/>
              <w:left w:val="single" w:sz="4" w:space="0" w:color="auto"/>
              <w:bottom w:val="single" w:sz="4" w:space="0" w:color="auto"/>
              <w:right w:val="single" w:sz="4" w:space="0" w:color="auto"/>
            </w:tcBorders>
          </w:tcPr>
          <w:p w:rsidR="00B1491B" w:rsidRDefault="00690644">
            <w:pPr>
              <w:tabs>
                <w:tab w:val="left" w:pos="720"/>
              </w:tabs>
              <w:spacing w:line="276" w:lineRule="auto"/>
              <w:ind w:left="720" w:hanging="360"/>
              <w:rPr>
                <w:rFonts w:eastAsia="Calibri"/>
                <w:szCs w:val="24"/>
              </w:rPr>
            </w:pPr>
            <w:r>
              <w:rPr>
                <w:rFonts w:eastAsia="Calibri"/>
                <w:szCs w:val="24"/>
              </w:rPr>
              <w:t>39.</w:t>
            </w:r>
            <w:r>
              <w:rPr>
                <w:rFonts w:eastAsia="Calibri"/>
                <w:szCs w:val="24"/>
              </w:rPr>
              <w:tab/>
            </w:r>
          </w:p>
        </w:tc>
        <w:tc>
          <w:tcPr>
            <w:tcW w:w="4083" w:type="dxa"/>
            <w:tcBorders>
              <w:top w:val="single" w:sz="4" w:space="0" w:color="auto"/>
              <w:left w:val="single" w:sz="4" w:space="0" w:color="auto"/>
              <w:bottom w:val="single" w:sz="4" w:space="0" w:color="auto"/>
              <w:right w:val="single" w:sz="4" w:space="0" w:color="auto"/>
            </w:tcBorders>
          </w:tcPr>
          <w:p w:rsidR="00B1491B" w:rsidRDefault="00690644">
            <w:pPr>
              <w:spacing w:line="276" w:lineRule="auto"/>
              <w:ind w:left="405"/>
              <w:rPr>
                <w:rFonts w:eastAsia="Calibri"/>
                <w:b/>
                <w:szCs w:val="24"/>
              </w:rPr>
            </w:pPr>
            <w:r>
              <w:rPr>
                <w:rFonts w:eastAsia="Calibri"/>
                <w:b/>
                <w:szCs w:val="24"/>
              </w:rPr>
              <w:t>Panaikintų ženklų atkūrimo ekspertizė</w:t>
            </w:r>
          </w:p>
        </w:tc>
        <w:tc>
          <w:tcPr>
            <w:tcW w:w="9597" w:type="dxa"/>
            <w:tcBorders>
              <w:top w:val="single" w:sz="4" w:space="0" w:color="auto"/>
              <w:left w:val="single" w:sz="4" w:space="0" w:color="auto"/>
              <w:bottom w:val="single" w:sz="4" w:space="0" w:color="auto"/>
              <w:right w:val="single" w:sz="4" w:space="0" w:color="auto"/>
            </w:tcBorders>
          </w:tcPr>
          <w:p w:rsidR="00B1491B" w:rsidRDefault="00690644">
            <w:pPr>
              <w:tabs>
                <w:tab w:val="left" w:pos="0"/>
              </w:tabs>
              <w:spacing w:line="276" w:lineRule="auto"/>
              <w:rPr>
                <w:rFonts w:eastAsia="Calibri"/>
                <w:szCs w:val="24"/>
                <w:highlight w:val="white"/>
              </w:rPr>
            </w:pPr>
            <w:r>
              <w:rPr>
                <w:rFonts w:eastAsia="Calibri"/>
                <w:szCs w:val="24"/>
              </w:rPr>
              <w:t>Nustatyti panaikintus transporto priemonės identifikacinius numerius (VIN), transporto priemonių numeruotų agregatų ir ginklų identifikacinius numerius.</w:t>
            </w:r>
          </w:p>
          <w:p w:rsidR="00B1491B" w:rsidRDefault="00B1491B">
            <w:pPr>
              <w:spacing w:line="276" w:lineRule="auto"/>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40.</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Pastatų energinio naudingumo ekspertizė</w:t>
            </w:r>
          </w:p>
        </w:tc>
        <w:tc>
          <w:tcPr>
            <w:tcW w:w="9597" w:type="dxa"/>
          </w:tcPr>
          <w:p w:rsidR="00B1491B" w:rsidRDefault="00690644">
            <w:pPr>
              <w:spacing w:line="184" w:lineRule="atLeast"/>
              <w:rPr>
                <w:rFonts w:eastAsia="Calibri"/>
                <w:szCs w:val="24"/>
              </w:rPr>
            </w:pPr>
            <w:r>
              <w:rPr>
                <w:rFonts w:eastAsia="Calibri"/>
                <w:szCs w:val="24"/>
              </w:rPr>
              <w:t xml:space="preserve">Spręsti uždavinius, susijusius su </w:t>
            </w:r>
            <w:r>
              <w:rPr>
                <w:rFonts w:eastAsia="Calibri"/>
                <w:bCs/>
                <w:szCs w:val="24"/>
              </w:rPr>
              <w:t>pastatų energinio naudingumo projektavimu ir sertifikavimu.</w:t>
            </w:r>
          </w:p>
          <w:p w:rsidR="00B1491B" w:rsidRDefault="00B1491B">
            <w:pPr>
              <w:rPr>
                <w:sz w:val="18"/>
                <w:szCs w:val="18"/>
              </w:rPr>
            </w:pPr>
          </w:p>
          <w:p w:rsidR="00B1491B" w:rsidRDefault="00B1491B">
            <w:pPr>
              <w:spacing w:line="276" w:lineRule="auto"/>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41.</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 xml:space="preserve">Planktono </w:t>
            </w:r>
            <w:proofErr w:type="spellStart"/>
            <w:r>
              <w:rPr>
                <w:rFonts w:eastAsia="Calibri"/>
                <w:b/>
                <w:szCs w:val="24"/>
              </w:rPr>
              <w:t>diatomėjų</w:t>
            </w:r>
            <w:proofErr w:type="spellEnd"/>
            <w:r>
              <w:rPr>
                <w:rFonts w:eastAsia="Calibri"/>
                <w:b/>
                <w:szCs w:val="24"/>
              </w:rPr>
              <w:t xml:space="preserve"> nustatymo biologiniuose objektuose ir vandens telkinio vandenyje ekspertizė</w:t>
            </w:r>
          </w:p>
        </w:tc>
        <w:tc>
          <w:tcPr>
            <w:tcW w:w="9597" w:type="dxa"/>
          </w:tcPr>
          <w:p w:rsidR="00B1491B" w:rsidRDefault="00690644">
            <w:pPr>
              <w:spacing w:line="276" w:lineRule="auto"/>
              <w:rPr>
                <w:rFonts w:eastAsia="Calibri"/>
                <w:szCs w:val="24"/>
              </w:rPr>
            </w:pPr>
            <w:r>
              <w:rPr>
                <w:rFonts w:eastAsia="Calibri"/>
                <w:szCs w:val="24"/>
              </w:rPr>
              <w:t xml:space="preserve">Nustatyti </w:t>
            </w:r>
            <w:r>
              <w:rPr>
                <w:rFonts w:eastAsia="Calibri"/>
                <w:szCs w:val="24"/>
              </w:rPr>
              <w:t xml:space="preserve">planktono </w:t>
            </w:r>
            <w:proofErr w:type="spellStart"/>
            <w:r>
              <w:rPr>
                <w:rFonts w:eastAsia="Calibri"/>
                <w:szCs w:val="24"/>
              </w:rPr>
              <w:t>diatomėjas</w:t>
            </w:r>
            <w:proofErr w:type="spellEnd"/>
            <w:r>
              <w:rPr>
                <w:rFonts w:eastAsia="Calibri"/>
                <w:szCs w:val="24"/>
              </w:rPr>
              <w:t xml:space="preserve"> biologiniuose objektuose ir vandens telkinio vandenyje.</w:t>
            </w:r>
          </w:p>
          <w:p w:rsidR="00B1491B" w:rsidRDefault="00B1491B">
            <w:pPr>
              <w:spacing w:line="276" w:lineRule="auto"/>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42.</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Plastikų 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1. Surasti plastiko pėdsakus ir mikrodaleles ant įvairių objektų;</w:t>
            </w:r>
          </w:p>
          <w:p w:rsidR="00B1491B" w:rsidRDefault="00690644">
            <w:pPr>
              <w:spacing w:line="276" w:lineRule="auto"/>
              <w:rPr>
                <w:rFonts w:eastAsia="Calibri"/>
                <w:szCs w:val="24"/>
                <w:shd w:val="clear" w:color="auto" w:fill="FFFFFF"/>
              </w:rPr>
            </w:pPr>
            <w:r>
              <w:rPr>
                <w:rFonts w:eastAsia="Calibri"/>
                <w:szCs w:val="24"/>
                <w:shd w:val="clear" w:color="auto" w:fill="FFFFFF"/>
              </w:rPr>
              <w:t>2. Nustatyti plastikų (polimerinių medžiagų) rūšį (tipą), jų vienodumą (skirtingumą);</w:t>
            </w:r>
          </w:p>
          <w:p w:rsidR="00B1491B" w:rsidRDefault="00690644">
            <w:pPr>
              <w:spacing w:line="276" w:lineRule="auto"/>
              <w:rPr>
                <w:rFonts w:eastAsia="Calibri"/>
                <w:szCs w:val="24"/>
                <w:shd w:val="clear" w:color="auto" w:fill="FFFFFF"/>
              </w:rPr>
            </w:pPr>
            <w:r>
              <w:rPr>
                <w:rFonts w:eastAsia="Calibri"/>
                <w:szCs w:val="24"/>
                <w:shd w:val="clear" w:color="auto" w:fill="FFFFFF"/>
              </w:rPr>
              <w:t>3. Nustatyti bendrą plastiko gaminių kilmės šaltinį.</w:t>
            </w:r>
          </w:p>
          <w:p w:rsidR="00B1491B" w:rsidRDefault="00B1491B">
            <w:pPr>
              <w:spacing w:line="276" w:lineRule="auto"/>
              <w:rPr>
                <w:rFonts w:eastAsia="Calibri"/>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43.</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Pluoštinių medžiagų ekspertizė</w:t>
            </w:r>
          </w:p>
        </w:tc>
        <w:tc>
          <w:tcPr>
            <w:tcW w:w="9597" w:type="dxa"/>
          </w:tcPr>
          <w:p w:rsidR="00B1491B" w:rsidRDefault="00690644">
            <w:pPr>
              <w:spacing w:line="276" w:lineRule="auto"/>
              <w:rPr>
                <w:rFonts w:eastAsia="Calibri"/>
                <w:bCs/>
                <w:szCs w:val="24"/>
                <w:shd w:val="clear" w:color="auto" w:fill="FFFFFF"/>
              </w:rPr>
            </w:pPr>
            <w:r>
              <w:rPr>
                <w:rFonts w:eastAsia="Calibri"/>
                <w:bCs/>
                <w:szCs w:val="24"/>
                <w:shd w:val="clear" w:color="auto" w:fill="FFFFFF"/>
              </w:rPr>
              <w:t>1. Surasti pluoštinių medžiagų ir jų gaminių mikrodaleles ant įvairių objektų;</w:t>
            </w:r>
          </w:p>
          <w:p w:rsidR="00B1491B" w:rsidRDefault="00690644">
            <w:pPr>
              <w:spacing w:line="276" w:lineRule="auto"/>
              <w:rPr>
                <w:rFonts w:eastAsia="Calibri"/>
                <w:szCs w:val="24"/>
                <w:shd w:val="clear" w:color="auto" w:fill="FFFFFF"/>
              </w:rPr>
            </w:pPr>
            <w:r>
              <w:rPr>
                <w:rFonts w:eastAsia="Calibri"/>
                <w:szCs w:val="24"/>
                <w:shd w:val="clear" w:color="auto" w:fill="FFFFFF"/>
              </w:rPr>
              <w:t>2. Nustatyti pluoštinių medžiagų, gaminių ir jų mikrodalelių prigimtį (tipą, rūšį), jų</w:t>
            </w:r>
            <w:r>
              <w:rPr>
                <w:rFonts w:eastAsia="Calibri"/>
                <w:szCs w:val="24"/>
                <w:shd w:val="clear" w:color="auto" w:fill="FFFFFF"/>
              </w:rPr>
              <w:t xml:space="preserve"> vienodumą (skirtingumą), individualų priklausomumą, atskirų dalių priklausymą vienam gaminiui;</w:t>
            </w:r>
          </w:p>
          <w:p w:rsidR="00B1491B" w:rsidRDefault="00690644">
            <w:pPr>
              <w:spacing w:line="276" w:lineRule="auto"/>
              <w:rPr>
                <w:rFonts w:eastAsia="Calibri"/>
                <w:szCs w:val="24"/>
                <w:shd w:val="clear" w:color="auto" w:fill="FFFFFF"/>
              </w:rPr>
            </w:pPr>
            <w:r>
              <w:rPr>
                <w:rFonts w:eastAsia="Calibri"/>
                <w:szCs w:val="24"/>
                <w:shd w:val="clear" w:color="auto" w:fill="FFFFFF"/>
              </w:rPr>
              <w:t>3. Nustatyti konkrečių pluoštinės prigimties objektų kontaktą;</w:t>
            </w:r>
          </w:p>
          <w:p w:rsidR="00B1491B" w:rsidRDefault="00690644">
            <w:pPr>
              <w:spacing w:line="276" w:lineRule="auto"/>
              <w:rPr>
                <w:rFonts w:eastAsia="Calibri"/>
                <w:szCs w:val="24"/>
                <w:shd w:val="clear" w:color="auto" w:fill="FFFFFF"/>
              </w:rPr>
            </w:pPr>
            <w:r>
              <w:rPr>
                <w:rFonts w:eastAsia="Calibri"/>
                <w:szCs w:val="24"/>
                <w:shd w:val="clear" w:color="auto" w:fill="FFFFFF"/>
              </w:rPr>
              <w:t>4. Nustatyti pluoštinės medžiagos paskirtį, gamybos būdą, pokyčius nuo temperatūros, mechaninių i</w:t>
            </w:r>
            <w:r>
              <w:rPr>
                <w:rFonts w:eastAsia="Calibri"/>
                <w:szCs w:val="24"/>
                <w:shd w:val="clear" w:color="auto" w:fill="FFFFFF"/>
              </w:rPr>
              <w:t>r kt. veiksnių, technologinius ir eksploatacinius požymius;</w:t>
            </w:r>
          </w:p>
          <w:p w:rsidR="00B1491B" w:rsidRDefault="00690644">
            <w:pPr>
              <w:spacing w:line="276" w:lineRule="auto"/>
              <w:rPr>
                <w:rFonts w:eastAsia="Calibri"/>
                <w:szCs w:val="24"/>
                <w:shd w:val="clear" w:color="auto" w:fill="FFFFFF"/>
              </w:rPr>
            </w:pPr>
            <w:r>
              <w:rPr>
                <w:rFonts w:eastAsia="Calibri"/>
                <w:szCs w:val="24"/>
                <w:shd w:val="clear" w:color="auto" w:fill="FFFFFF"/>
              </w:rPr>
              <w:t xml:space="preserve">5. Nustatyti pirminę sudegintų, perdažytų ir kitaip paveiktų pluoštinių medžiagų sudėtį, spalvą, paskirtį. </w:t>
            </w:r>
          </w:p>
          <w:p w:rsidR="00B1491B" w:rsidRDefault="00B1491B">
            <w:pPr>
              <w:spacing w:line="276" w:lineRule="auto"/>
              <w:rPr>
                <w:rFonts w:eastAsia="Calibri"/>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44.</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Portretų 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Nustatyti asmenis pagal veido požymius, užfiksuotus atvaizduo</w:t>
            </w:r>
            <w:r>
              <w:rPr>
                <w:rFonts w:eastAsia="Calibri"/>
                <w:szCs w:val="24"/>
                <w:shd w:val="clear" w:color="auto" w:fill="FFFFFF"/>
              </w:rPr>
              <w:t>se, skaitmeninėse laikmenose, vaizdajuostėse, kino juostose ir kituose informacijos šaltiniuose.</w:t>
            </w:r>
          </w:p>
          <w:p w:rsidR="00B1491B" w:rsidRDefault="00B1491B">
            <w:pPr>
              <w:spacing w:line="276" w:lineRule="auto"/>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45.</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Rašysenos 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 xml:space="preserve">1. Nustatyti asmenį, rašiusį rankraštinius tekstus ar skaitmenis, įrašus, parašus; </w:t>
            </w:r>
          </w:p>
          <w:p w:rsidR="00B1491B" w:rsidRDefault="00690644">
            <w:pPr>
              <w:spacing w:line="276" w:lineRule="auto"/>
              <w:rPr>
                <w:rFonts w:eastAsia="Calibri"/>
                <w:szCs w:val="24"/>
                <w:shd w:val="clear" w:color="auto" w:fill="FFFFFF"/>
              </w:rPr>
            </w:pPr>
            <w:r>
              <w:rPr>
                <w:rFonts w:eastAsia="Calibri"/>
                <w:szCs w:val="24"/>
                <w:shd w:val="clear" w:color="auto" w:fill="FFFFFF"/>
              </w:rPr>
              <w:t xml:space="preserve">2. Nustatyti, </w:t>
            </w:r>
            <w:r>
              <w:rPr>
                <w:rFonts w:eastAsia="Calibri"/>
                <w:szCs w:val="24"/>
              </w:rPr>
              <w:t xml:space="preserve">ar vienas ir tas pats asmuo </w:t>
            </w:r>
            <w:r>
              <w:rPr>
                <w:rFonts w:eastAsia="Calibri"/>
                <w:szCs w:val="24"/>
              </w:rPr>
              <w:t>parašė (pasirašė) kelis dokumentus;</w:t>
            </w:r>
          </w:p>
          <w:p w:rsidR="00B1491B" w:rsidRDefault="00690644">
            <w:pPr>
              <w:spacing w:line="276" w:lineRule="auto"/>
              <w:rPr>
                <w:rFonts w:eastAsia="Calibri"/>
                <w:szCs w:val="24"/>
                <w:shd w:val="clear" w:color="auto" w:fill="FFFFFF"/>
              </w:rPr>
            </w:pPr>
            <w:r>
              <w:rPr>
                <w:rFonts w:eastAsia="Calibri"/>
                <w:szCs w:val="24"/>
                <w:shd w:val="clear" w:color="auto" w:fill="FFFFFF"/>
              </w:rPr>
              <w:t>3. Nustatyti rašysenos pakeitimą;</w:t>
            </w:r>
          </w:p>
          <w:p w:rsidR="00B1491B" w:rsidRDefault="00690644">
            <w:pPr>
              <w:spacing w:line="276" w:lineRule="auto"/>
              <w:rPr>
                <w:rFonts w:eastAsia="Calibri"/>
                <w:szCs w:val="24"/>
                <w:shd w:val="clear" w:color="auto" w:fill="FFFFFF"/>
              </w:rPr>
            </w:pPr>
            <w:r>
              <w:rPr>
                <w:rFonts w:eastAsia="Calibri"/>
                <w:szCs w:val="24"/>
                <w:shd w:val="clear" w:color="auto" w:fill="FFFFFF"/>
              </w:rPr>
              <w:t>4. Nustatyti rašymo sąlygas, rašiusiojo būseną;</w:t>
            </w:r>
          </w:p>
          <w:p w:rsidR="00B1491B" w:rsidRDefault="00690644">
            <w:pPr>
              <w:spacing w:line="276" w:lineRule="auto"/>
              <w:rPr>
                <w:rFonts w:eastAsia="Calibri"/>
                <w:szCs w:val="24"/>
              </w:rPr>
            </w:pPr>
            <w:r>
              <w:rPr>
                <w:rFonts w:eastAsia="Calibri"/>
                <w:szCs w:val="24"/>
                <w:shd w:val="clear" w:color="auto" w:fill="FFFFFF"/>
              </w:rPr>
              <w:t xml:space="preserve">5. Nustatyti </w:t>
            </w:r>
            <w:r>
              <w:rPr>
                <w:rFonts w:eastAsia="Calibri"/>
                <w:szCs w:val="24"/>
              </w:rPr>
              <w:t>rašysenos iškraipymo ir parašų klastojimo būdus, judesių dinaminio stereotipo pakitimus.</w:t>
            </w:r>
          </w:p>
          <w:p w:rsidR="00B1491B" w:rsidRDefault="00B1491B">
            <w:pPr>
              <w:spacing w:line="276" w:lineRule="auto"/>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46.</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Serologinė ekspertizė</w:t>
            </w:r>
          </w:p>
        </w:tc>
        <w:tc>
          <w:tcPr>
            <w:tcW w:w="9597" w:type="dxa"/>
          </w:tcPr>
          <w:p w:rsidR="00B1491B" w:rsidRDefault="00690644">
            <w:pPr>
              <w:spacing w:line="276" w:lineRule="auto"/>
              <w:rPr>
                <w:rFonts w:eastAsia="Calibri"/>
                <w:szCs w:val="24"/>
              </w:rPr>
            </w:pPr>
            <w:r>
              <w:rPr>
                <w:rFonts w:eastAsia="Calibri"/>
                <w:szCs w:val="24"/>
              </w:rPr>
              <w:t>1. Nust</w:t>
            </w:r>
            <w:r>
              <w:rPr>
                <w:rFonts w:eastAsia="Calibri"/>
                <w:szCs w:val="24"/>
              </w:rPr>
              <w:t>atyti žmogaus kraują, spermą, seiles, prakaitą;</w:t>
            </w:r>
          </w:p>
          <w:p w:rsidR="00B1491B" w:rsidRDefault="00690644">
            <w:pPr>
              <w:spacing w:line="276" w:lineRule="auto"/>
              <w:rPr>
                <w:rFonts w:eastAsia="Calibri"/>
                <w:szCs w:val="24"/>
              </w:rPr>
            </w:pPr>
            <w:r>
              <w:rPr>
                <w:rFonts w:eastAsia="Calibri"/>
                <w:szCs w:val="24"/>
              </w:rPr>
              <w:t>2. Nustatyti AB0 sistemos kraujo grupes dėmėse;</w:t>
            </w:r>
          </w:p>
          <w:p w:rsidR="00B1491B" w:rsidRDefault="00690644">
            <w:pPr>
              <w:spacing w:line="276" w:lineRule="auto"/>
              <w:rPr>
                <w:rFonts w:eastAsia="Calibri"/>
                <w:szCs w:val="24"/>
              </w:rPr>
            </w:pPr>
            <w:r>
              <w:rPr>
                <w:rFonts w:eastAsia="Calibri"/>
                <w:szCs w:val="24"/>
              </w:rPr>
              <w:t>3. Atlikti morfologinį plaukų tyrimą;</w:t>
            </w:r>
          </w:p>
          <w:p w:rsidR="00B1491B" w:rsidRDefault="00690644">
            <w:pPr>
              <w:spacing w:line="276" w:lineRule="auto"/>
              <w:rPr>
                <w:rFonts w:eastAsia="Calibri"/>
                <w:szCs w:val="24"/>
              </w:rPr>
            </w:pPr>
            <w:r>
              <w:rPr>
                <w:rFonts w:eastAsia="Calibri"/>
                <w:szCs w:val="24"/>
              </w:rPr>
              <w:t>4. Nustatyti, ar plaukai tinka tapatumo nustatymui DNR tyrimo metodais.</w:t>
            </w:r>
          </w:p>
          <w:p w:rsidR="00B1491B" w:rsidRDefault="00B1491B">
            <w:pPr>
              <w:spacing w:line="276" w:lineRule="auto"/>
              <w:rPr>
                <w:rFonts w:eastAsia="Calibri"/>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47.</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 xml:space="preserve">Spausdintų tekstų ir spausdinimo priemonių </w:t>
            </w:r>
            <w:r>
              <w:rPr>
                <w:rFonts w:eastAsia="Calibri"/>
                <w:b/>
                <w:szCs w:val="24"/>
              </w:rPr>
              <w:t>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1. Nustatyti dokumento spausdinimo būdą;</w:t>
            </w:r>
          </w:p>
          <w:p w:rsidR="00B1491B" w:rsidRDefault="00690644">
            <w:pPr>
              <w:spacing w:line="276" w:lineRule="auto"/>
              <w:rPr>
                <w:rFonts w:eastAsia="Calibri"/>
                <w:szCs w:val="24"/>
                <w:shd w:val="clear" w:color="auto" w:fill="FFFFFF"/>
              </w:rPr>
            </w:pPr>
            <w:r>
              <w:rPr>
                <w:rFonts w:eastAsia="Calibri"/>
                <w:szCs w:val="24"/>
                <w:shd w:val="clear" w:color="auto" w:fill="FFFFFF"/>
              </w:rPr>
              <w:t xml:space="preserve">2. Nustatyti, ar tiriamieji dokumentai pagaminti ekspertams pateiktais aparatais; </w:t>
            </w:r>
          </w:p>
          <w:p w:rsidR="00B1491B" w:rsidRDefault="00690644">
            <w:pPr>
              <w:spacing w:line="276" w:lineRule="auto"/>
              <w:rPr>
                <w:rFonts w:eastAsia="Calibri"/>
                <w:szCs w:val="24"/>
                <w:shd w:val="clear" w:color="auto" w:fill="FFFFFF"/>
              </w:rPr>
            </w:pPr>
            <w:r>
              <w:rPr>
                <w:rFonts w:eastAsia="Calibri"/>
                <w:szCs w:val="24"/>
                <w:shd w:val="clear" w:color="auto" w:fill="FFFFFF"/>
              </w:rPr>
              <w:t>3. Nustatyti, ar  kompiuterinės įrangos atminties kaupikliuose rasta informacija buvo panaudota dokumentams išspausdinti.</w:t>
            </w:r>
          </w:p>
          <w:p w:rsidR="00B1491B" w:rsidRDefault="00B1491B">
            <w:pPr>
              <w:spacing w:line="276" w:lineRule="auto"/>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48.</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Sprogstamųjų medžiagų ir sprogimo pėdsakų ekspertizė</w:t>
            </w:r>
          </w:p>
        </w:tc>
        <w:tc>
          <w:tcPr>
            <w:tcW w:w="9597" w:type="dxa"/>
          </w:tcPr>
          <w:p w:rsidR="00B1491B" w:rsidRDefault="00690644">
            <w:pPr>
              <w:rPr>
                <w:szCs w:val="24"/>
                <w:lang w:eastAsia="lt-LT"/>
              </w:rPr>
            </w:pPr>
            <w:r>
              <w:rPr>
                <w:szCs w:val="24"/>
                <w:lang w:eastAsia="lt-LT"/>
              </w:rPr>
              <w:t>1. Nustatyti, kokios cheminės sudėties yra pateikta tirti medžiaga;</w:t>
            </w:r>
          </w:p>
          <w:p w:rsidR="00B1491B" w:rsidRDefault="00690644">
            <w:pPr>
              <w:rPr>
                <w:szCs w:val="24"/>
                <w:lang w:eastAsia="lt-LT"/>
              </w:rPr>
            </w:pPr>
            <w:r>
              <w:rPr>
                <w:color w:val="000000"/>
                <w:szCs w:val="24"/>
                <w:lang w:eastAsia="lt-LT"/>
              </w:rPr>
              <w:t>2. Nustatyti sprogstamųjų medžiagų pėdsakus ant objektų, turėjusių sąlytį su sprogstamąja medžiaga, tų medžiagų rūšį;</w:t>
            </w:r>
          </w:p>
          <w:p w:rsidR="00B1491B" w:rsidRDefault="00690644">
            <w:pPr>
              <w:rPr>
                <w:szCs w:val="24"/>
                <w:lang w:eastAsia="lt-LT"/>
              </w:rPr>
            </w:pPr>
            <w:r>
              <w:rPr>
                <w:color w:val="000000"/>
                <w:szCs w:val="24"/>
                <w:lang w:eastAsia="lt-LT"/>
              </w:rPr>
              <w:t>3. Nustatyti, ar iš pateiktų medžiagų galima pagaminti sprogstamąją medžiagą;</w:t>
            </w:r>
          </w:p>
          <w:p w:rsidR="00B1491B" w:rsidRDefault="00690644">
            <w:pPr>
              <w:rPr>
                <w:szCs w:val="24"/>
                <w:lang w:eastAsia="lt-LT"/>
              </w:rPr>
            </w:pPr>
            <w:r>
              <w:rPr>
                <w:color w:val="000000"/>
                <w:szCs w:val="24"/>
                <w:lang w:eastAsia="lt-LT"/>
              </w:rPr>
              <w:t>4. Nustatyti, ar vadovaujantis turima dokumentine informacija galima pagaminti sprogstamąją medžiagą;</w:t>
            </w:r>
          </w:p>
          <w:p w:rsidR="00B1491B" w:rsidRDefault="00690644">
            <w:pPr>
              <w:rPr>
                <w:szCs w:val="24"/>
                <w:lang w:eastAsia="lt-LT"/>
              </w:rPr>
            </w:pPr>
            <w:r>
              <w:rPr>
                <w:color w:val="000000"/>
                <w:szCs w:val="24"/>
                <w:lang w:eastAsia="lt-LT"/>
              </w:rPr>
              <w:t>5. Nustatyti, kokia sprogstamoji medžiaga buvo susprogdinta.</w:t>
            </w:r>
          </w:p>
          <w:p w:rsidR="00B1491B" w:rsidRDefault="00B1491B">
            <w:pPr>
              <w:spacing w:line="276" w:lineRule="auto"/>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49.</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Statinių</w:t>
            </w:r>
            <w:r>
              <w:rPr>
                <w:rFonts w:eastAsia="Calibri"/>
                <w:b/>
                <w:szCs w:val="24"/>
              </w:rPr>
              <w:t>, statinių dalių, patalpų ir jų projektų gaisrinės saugos ekspertizė</w:t>
            </w:r>
          </w:p>
        </w:tc>
        <w:tc>
          <w:tcPr>
            <w:tcW w:w="9597" w:type="dxa"/>
          </w:tcPr>
          <w:p w:rsidR="00B1491B" w:rsidRDefault="00690644">
            <w:pPr>
              <w:spacing w:line="276" w:lineRule="auto"/>
              <w:textAlignment w:val="baseline"/>
              <w:rPr>
                <w:rFonts w:eastAsia="Calibri"/>
                <w:szCs w:val="24"/>
              </w:rPr>
            </w:pPr>
            <w:r>
              <w:rPr>
                <w:rFonts w:eastAsia="Calibri"/>
                <w:szCs w:val="24"/>
                <w:bdr w:val="none" w:sz="0" w:space="0" w:color="auto" w:frame="1"/>
              </w:rPr>
              <w:t>1. Nustatyti statinių, statinių dalių, patalpų atitiktį gaisrinę saugą reglamentuojantiems normatyviniams statybos techniniams dokumentams;</w:t>
            </w:r>
          </w:p>
          <w:p w:rsidR="00B1491B" w:rsidRDefault="00690644">
            <w:pPr>
              <w:spacing w:line="276" w:lineRule="auto"/>
              <w:textAlignment w:val="baseline"/>
              <w:rPr>
                <w:rFonts w:eastAsia="Calibri"/>
                <w:szCs w:val="24"/>
              </w:rPr>
            </w:pPr>
            <w:r>
              <w:rPr>
                <w:rFonts w:eastAsia="Calibri"/>
                <w:szCs w:val="24"/>
                <w:bdr w:val="none" w:sz="0" w:space="0" w:color="auto" w:frame="1"/>
              </w:rPr>
              <w:t xml:space="preserve">2. Nustatyti statinių, statinių dalių, patalpų </w:t>
            </w:r>
            <w:r>
              <w:rPr>
                <w:rFonts w:eastAsia="Calibri"/>
                <w:szCs w:val="24"/>
                <w:bdr w:val="none" w:sz="0" w:space="0" w:color="auto" w:frame="1"/>
              </w:rPr>
              <w:t>projektų atitiktį gaisrinę saugą reglamentuojantiems normatyviniams statybos techniniams dokumentams;</w:t>
            </w:r>
          </w:p>
          <w:p w:rsidR="00B1491B" w:rsidRDefault="00690644">
            <w:pPr>
              <w:spacing w:line="276" w:lineRule="auto"/>
              <w:textAlignment w:val="baseline"/>
              <w:rPr>
                <w:rFonts w:eastAsia="Calibri"/>
                <w:szCs w:val="24"/>
              </w:rPr>
            </w:pPr>
            <w:r>
              <w:rPr>
                <w:rFonts w:eastAsia="Calibri"/>
                <w:szCs w:val="24"/>
                <w:bdr w:val="none" w:sz="0" w:space="0" w:color="auto" w:frame="1"/>
              </w:rPr>
              <w:t>3. Nustatyti naudojamų statinių, statinių dalių ir patalpų atitiktį gaisrinę saugą reglamentuojantiems normatyviniams dokumentams.</w:t>
            </w:r>
          </w:p>
          <w:p w:rsidR="00B1491B" w:rsidRDefault="00B1491B">
            <w:pPr>
              <w:spacing w:line="276" w:lineRule="auto"/>
              <w:textAlignment w:val="baseline"/>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50.</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 xml:space="preserve">Statybinių </w:t>
            </w:r>
            <w:r>
              <w:rPr>
                <w:rFonts w:eastAsia="Calibri"/>
                <w:b/>
                <w:szCs w:val="24"/>
              </w:rPr>
              <w:t>medžiagų ir kitų gaminių degumo ekspertizė</w:t>
            </w:r>
          </w:p>
        </w:tc>
        <w:tc>
          <w:tcPr>
            <w:tcW w:w="9597" w:type="dxa"/>
          </w:tcPr>
          <w:p w:rsidR="00B1491B" w:rsidRDefault="00690644">
            <w:pPr>
              <w:textAlignment w:val="baseline"/>
              <w:rPr>
                <w:rFonts w:eastAsia="Calibri"/>
                <w:szCs w:val="24"/>
              </w:rPr>
            </w:pPr>
            <w:r>
              <w:rPr>
                <w:rFonts w:eastAsia="Calibri"/>
                <w:szCs w:val="24"/>
              </w:rPr>
              <w:t xml:space="preserve">1. Nustatyti statybinių medžiagų ir gaminių degumą; </w:t>
            </w:r>
          </w:p>
          <w:p w:rsidR="00B1491B" w:rsidRDefault="00690644">
            <w:pPr>
              <w:textAlignment w:val="baseline"/>
              <w:rPr>
                <w:rFonts w:eastAsia="Calibri"/>
                <w:szCs w:val="24"/>
              </w:rPr>
            </w:pPr>
            <w:r>
              <w:rPr>
                <w:rFonts w:eastAsia="Calibri"/>
                <w:szCs w:val="24"/>
              </w:rPr>
              <w:t xml:space="preserve">2. Nustatyti ir įvertinti statybinių medžiagų ir gaminių liepsnos plitimo indeksą; </w:t>
            </w:r>
          </w:p>
          <w:p w:rsidR="00B1491B" w:rsidRDefault="00690644">
            <w:pPr>
              <w:textAlignment w:val="baseline"/>
              <w:rPr>
                <w:rFonts w:eastAsia="Calibri"/>
                <w:szCs w:val="24"/>
              </w:rPr>
            </w:pPr>
            <w:r>
              <w:rPr>
                <w:rFonts w:eastAsia="Calibri"/>
                <w:szCs w:val="24"/>
              </w:rPr>
              <w:t>3. Nustatyti kietų medžiagų su organiniais priedais užsiliepsnojimo ir savai</w:t>
            </w:r>
            <w:r>
              <w:rPr>
                <w:rFonts w:eastAsia="Calibri"/>
                <w:szCs w:val="24"/>
              </w:rPr>
              <w:t xml:space="preserve">minio užsiliepsnojimo temperatūras; </w:t>
            </w:r>
          </w:p>
          <w:p w:rsidR="00B1491B" w:rsidRDefault="00690644">
            <w:pPr>
              <w:textAlignment w:val="baseline"/>
              <w:rPr>
                <w:rFonts w:eastAsia="Calibri"/>
                <w:szCs w:val="24"/>
              </w:rPr>
            </w:pPr>
            <w:r>
              <w:rPr>
                <w:rFonts w:eastAsia="Calibri"/>
                <w:szCs w:val="24"/>
              </w:rPr>
              <w:t>4. Įvertinti tekstilės gaminių užsiliepsnojimo galimybes;</w:t>
            </w:r>
          </w:p>
          <w:p w:rsidR="00B1491B" w:rsidRDefault="00690644">
            <w:pPr>
              <w:rPr>
                <w:szCs w:val="24"/>
              </w:rPr>
            </w:pPr>
            <w:r>
              <w:rPr>
                <w:rFonts w:eastAsia="Calibri"/>
                <w:szCs w:val="24"/>
              </w:rPr>
              <w:t>5. </w:t>
            </w:r>
            <w:r>
              <w:rPr>
                <w:szCs w:val="24"/>
              </w:rPr>
              <w:t>Įvertinti minkštų baldų užsiliepsnojimą, kai uždegimo šaltinis – smilkstanti cigaretė;</w:t>
            </w:r>
          </w:p>
          <w:p w:rsidR="00B1491B" w:rsidRDefault="00690644">
            <w:pPr>
              <w:rPr>
                <w:szCs w:val="24"/>
                <w:lang w:eastAsia="lt-LT"/>
              </w:rPr>
            </w:pPr>
            <w:r>
              <w:rPr>
                <w:szCs w:val="24"/>
                <w:lang w:eastAsia="lt-LT"/>
              </w:rPr>
              <w:t>6. </w:t>
            </w:r>
            <w:r>
              <w:rPr>
                <w:szCs w:val="24"/>
              </w:rPr>
              <w:t>Įvertinti minkštų baldų užsiliepsnojimą, kai uždegimo šaltinis – deg</w:t>
            </w:r>
            <w:r>
              <w:rPr>
                <w:szCs w:val="24"/>
              </w:rPr>
              <w:t>tuko liepsnos analogas;</w:t>
            </w:r>
          </w:p>
          <w:p w:rsidR="00B1491B" w:rsidRDefault="00690644">
            <w:pPr>
              <w:rPr>
                <w:szCs w:val="24"/>
                <w:lang w:eastAsia="lt-LT"/>
              </w:rPr>
            </w:pPr>
            <w:r>
              <w:rPr>
                <w:szCs w:val="24"/>
                <w:lang w:eastAsia="lt-LT"/>
              </w:rPr>
              <w:t>7. Nustatyti</w:t>
            </w:r>
            <w:r>
              <w:rPr>
                <w:szCs w:val="24"/>
              </w:rPr>
              <w:t xml:space="preserve"> degių skysčių temperatūrines užsiliepsnojimo ribas;</w:t>
            </w:r>
          </w:p>
          <w:p w:rsidR="00B1491B" w:rsidRDefault="00690644">
            <w:pPr>
              <w:rPr>
                <w:szCs w:val="24"/>
                <w:lang w:eastAsia="lt-LT"/>
              </w:rPr>
            </w:pPr>
            <w:r>
              <w:rPr>
                <w:szCs w:val="24"/>
              </w:rPr>
              <w:t>8. Nustatyti degių skysčių savaiminę užsiliepsnojimo temperatūrą;</w:t>
            </w:r>
          </w:p>
          <w:p w:rsidR="00B1491B" w:rsidRDefault="00690644">
            <w:pPr>
              <w:rPr>
                <w:szCs w:val="24"/>
                <w:lang w:eastAsia="lt-LT"/>
              </w:rPr>
            </w:pPr>
            <w:r>
              <w:rPr>
                <w:szCs w:val="24"/>
              </w:rPr>
              <w:t>9. Nustatyti statybinių konstrukcijų ir gaminių atsparumą ugniai.</w:t>
            </w:r>
          </w:p>
          <w:p w:rsidR="00B1491B" w:rsidRDefault="00B1491B">
            <w:pPr>
              <w:spacing w:line="276" w:lineRule="auto"/>
              <w:textAlignment w:val="baseline"/>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51.</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Statybos 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1. Nustatyti statinių statybos atitiktį projektams, jų dalims, kitiems galiojantiems norminiams teisės aktams;</w:t>
            </w:r>
          </w:p>
          <w:p w:rsidR="00B1491B" w:rsidRDefault="00690644">
            <w:pPr>
              <w:spacing w:line="276" w:lineRule="auto"/>
              <w:rPr>
                <w:rFonts w:eastAsia="Calibri"/>
                <w:szCs w:val="24"/>
                <w:shd w:val="clear" w:color="auto" w:fill="FFFFFF"/>
              </w:rPr>
            </w:pPr>
            <w:r>
              <w:rPr>
                <w:rFonts w:eastAsia="Calibri"/>
                <w:szCs w:val="24"/>
              </w:rPr>
              <w:t xml:space="preserve">2. Nustatyti </w:t>
            </w:r>
            <w:r>
              <w:rPr>
                <w:rFonts w:eastAsia="Calibri"/>
                <w:szCs w:val="24"/>
                <w:shd w:val="clear" w:color="auto" w:fill="FFFFFF"/>
              </w:rPr>
              <w:t xml:space="preserve">statinių ar jų elementų suirimo (sugadinimo) priežastis bei statybos darbų poreikį suardytiems ar pažeistiems pastatų ar statinių </w:t>
            </w:r>
            <w:r>
              <w:rPr>
                <w:rFonts w:eastAsia="Calibri"/>
                <w:szCs w:val="24"/>
                <w:shd w:val="clear" w:color="auto" w:fill="FFFFFF"/>
              </w:rPr>
              <w:t>elementams atstatyti;</w:t>
            </w:r>
          </w:p>
          <w:p w:rsidR="00B1491B" w:rsidRDefault="00690644">
            <w:pPr>
              <w:spacing w:line="276" w:lineRule="auto"/>
              <w:rPr>
                <w:rFonts w:eastAsia="Calibri"/>
                <w:szCs w:val="24"/>
                <w:shd w:val="clear" w:color="auto" w:fill="FFFFFF"/>
              </w:rPr>
            </w:pPr>
            <w:r>
              <w:rPr>
                <w:rFonts w:eastAsia="Calibri"/>
                <w:szCs w:val="24"/>
                <w:shd w:val="clear" w:color="auto" w:fill="FFFFFF"/>
              </w:rPr>
              <w:t>3. Nustatyti statinio konstrukcijų suirimo mechanizmą ir priežastis statinio dalinio ar pilno suirimo/sugriuvimo atveju;</w:t>
            </w:r>
          </w:p>
          <w:p w:rsidR="00B1491B" w:rsidRDefault="00690644">
            <w:pPr>
              <w:spacing w:line="276" w:lineRule="auto"/>
              <w:rPr>
                <w:rFonts w:eastAsia="Calibri"/>
                <w:szCs w:val="24"/>
                <w:shd w:val="clear" w:color="auto" w:fill="FFFFFF"/>
              </w:rPr>
            </w:pPr>
            <w:r>
              <w:rPr>
                <w:rFonts w:eastAsia="Calibri"/>
                <w:szCs w:val="24"/>
                <w:shd w:val="clear" w:color="auto" w:fill="FFFFFF"/>
              </w:rPr>
              <w:t>4. Nustatyti statinio defektų (konstrukcijų plyšimo, įlinkio, drėkimo ir pan.) atsiradimo priežastis statinio sta</w:t>
            </w:r>
            <w:r>
              <w:rPr>
                <w:rFonts w:eastAsia="Calibri"/>
                <w:szCs w:val="24"/>
                <w:shd w:val="clear" w:color="auto" w:fill="FFFFFF"/>
              </w:rPr>
              <w:t>tybos ar jo eksploatavimo metu.</w:t>
            </w:r>
          </w:p>
          <w:p w:rsidR="00B1491B" w:rsidRDefault="00B1491B">
            <w:pPr>
              <w:spacing w:line="276" w:lineRule="auto"/>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52.</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Statybos techninės veiklos ekspertizė</w:t>
            </w:r>
          </w:p>
        </w:tc>
        <w:tc>
          <w:tcPr>
            <w:tcW w:w="9597" w:type="dxa"/>
          </w:tcPr>
          <w:p w:rsidR="00B1491B" w:rsidRDefault="00690644">
            <w:pPr>
              <w:spacing w:line="23" w:lineRule="atLeast"/>
              <w:rPr>
                <w:rFonts w:eastAsia="Calibri"/>
                <w:szCs w:val="24"/>
              </w:rPr>
            </w:pPr>
            <w:r>
              <w:rPr>
                <w:rFonts w:eastAsia="Calibri"/>
                <w:szCs w:val="24"/>
              </w:rPr>
              <w:t>1. Spręsti uždavinius, susijusius su statinio konstrukcijų projektavimu;</w:t>
            </w:r>
          </w:p>
          <w:p w:rsidR="00B1491B" w:rsidRDefault="00690644">
            <w:pPr>
              <w:spacing w:line="23" w:lineRule="atLeast"/>
              <w:rPr>
                <w:rFonts w:eastAsia="Calibri"/>
                <w:szCs w:val="24"/>
              </w:rPr>
            </w:pPr>
            <w:r>
              <w:rPr>
                <w:rFonts w:eastAsia="Calibri"/>
                <w:szCs w:val="24"/>
              </w:rPr>
              <w:t xml:space="preserve">2. Spręsti uždavinius, susijusius su statinio vandentiekio ir nuotekų šalinimo tinklų bei sistemų </w:t>
            </w:r>
            <w:r>
              <w:rPr>
                <w:rFonts w:eastAsia="Calibri"/>
                <w:szCs w:val="24"/>
              </w:rPr>
              <w:t>projektavimu;</w:t>
            </w:r>
          </w:p>
          <w:p w:rsidR="00B1491B" w:rsidRDefault="00690644">
            <w:pPr>
              <w:spacing w:line="23" w:lineRule="atLeast"/>
              <w:rPr>
                <w:rFonts w:eastAsia="Calibri"/>
                <w:szCs w:val="24"/>
              </w:rPr>
            </w:pPr>
            <w:r>
              <w:rPr>
                <w:rFonts w:eastAsia="Calibri"/>
                <w:szCs w:val="24"/>
              </w:rPr>
              <w:t>3. Spręsti uždavinius, susijusius su statinio šildymo, vėdinimo ir oro kondicionavimo projektavimu (tinklų ir sistemų);</w:t>
            </w:r>
          </w:p>
          <w:p w:rsidR="00B1491B" w:rsidRDefault="00690644">
            <w:pPr>
              <w:spacing w:line="23" w:lineRule="atLeast"/>
              <w:rPr>
                <w:rFonts w:eastAsia="Calibri"/>
                <w:szCs w:val="24"/>
              </w:rPr>
            </w:pPr>
            <w:r>
              <w:rPr>
                <w:rFonts w:eastAsia="Calibri"/>
                <w:szCs w:val="24"/>
              </w:rPr>
              <w:t>4. Spręsti uždavinius, susijusius su statinio elektrotechninių įrenginių ir sistemų projektavimu;</w:t>
            </w:r>
          </w:p>
          <w:p w:rsidR="00B1491B" w:rsidRDefault="00690644">
            <w:pPr>
              <w:spacing w:line="23" w:lineRule="atLeast"/>
              <w:rPr>
                <w:rFonts w:eastAsia="Calibri"/>
                <w:szCs w:val="24"/>
              </w:rPr>
            </w:pPr>
            <w:r>
              <w:rPr>
                <w:rFonts w:eastAsia="Calibri"/>
                <w:szCs w:val="24"/>
              </w:rPr>
              <w:t>5. Spręsti uždavinius, s</w:t>
            </w:r>
            <w:r>
              <w:rPr>
                <w:rFonts w:eastAsia="Calibri"/>
                <w:szCs w:val="24"/>
              </w:rPr>
              <w:t>usijusius su statybvietės parengimu vykdyti statybos darbus;</w:t>
            </w:r>
          </w:p>
          <w:p w:rsidR="00B1491B" w:rsidRDefault="00690644">
            <w:pPr>
              <w:spacing w:line="23" w:lineRule="atLeast"/>
              <w:rPr>
                <w:rFonts w:eastAsia="Calibri"/>
                <w:szCs w:val="24"/>
              </w:rPr>
            </w:pPr>
            <w:r>
              <w:rPr>
                <w:rFonts w:eastAsia="Calibri"/>
                <w:szCs w:val="24"/>
              </w:rPr>
              <w:t>6. Spręsti uždavinius, susijusius su projekto dalimis;</w:t>
            </w:r>
          </w:p>
          <w:p w:rsidR="00B1491B" w:rsidRDefault="00690644">
            <w:pPr>
              <w:spacing w:line="23" w:lineRule="atLeast"/>
              <w:rPr>
                <w:rFonts w:eastAsia="Calibri"/>
                <w:szCs w:val="24"/>
              </w:rPr>
            </w:pPr>
            <w:r>
              <w:rPr>
                <w:rFonts w:eastAsia="Calibri"/>
                <w:szCs w:val="24"/>
              </w:rPr>
              <w:t>7. Spręsti uždavinius, susijusius su statinio konstrukcijomis;</w:t>
            </w:r>
          </w:p>
          <w:p w:rsidR="00B1491B" w:rsidRDefault="00690644">
            <w:pPr>
              <w:spacing w:line="23" w:lineRule="atLeast"/>
              <w:rPr>
                <w:rFonts w:eastAsia="Calibri"/>
                <w:szCs w:val="24"/>
              </w:rPr>
            </w:pPr>
            <w:r>
              <w:rPr>
                <w:rFonts w:eastAsia="Calibri"/>
                <w:szCs w:val="24"/>
              </w:rPr>
              <w:t>8. Spręsti uždavinius, susijusius su statinio šildymo, vėdinimo ir oro kondic</w:t>
            </w:r>
            <w:r>
              <w:rPr>
                <w:rFonts w:eastAsia="Calibri"/>
                <w:szCs w:val="24"/>
              </w:rPr>
              <w:t>ionavimo sistemomis;</w:t>
            </w:r>
          </w:p>
          <w:p w:rsidR="00B1491B" w:rsidRDefault="00690644">
            <w:pPr>
              <w:spacing w:line="23" w:lineRule="atLeast"/>
              <w:rPr>
                <w:rFonts w:eastAsia="Calibri"/>
                <w:szCs w:val="24"/>
              </w:rPr>
            </w:pPr>
            <w:r>
              <w:rPr>
                <w:rFonts w:eastAsia="Calibri"/>
                <w:szCs w:val="24"/>
              </w:rPr>
              <w:t>9. Spręsti uždavinius, susijusius su statinio elektrotechniniais įrenginiais, tinklais ir sistemomis;</w:t>
            </w:r>
          </w:p>
          <w:p w:rsidR="00B1491B" w:rsidRDefault="00690644">
            <w:pPr>
              <w:spacing w:line="23" w:lineRule="atLeast"/>
              <w:rPr>
                <w:rFonts w:eastAsia="Calibri"/>
                <w:szCs w:val="24"/>
              </w:rPr>
            </w:pPr>
            <w:r>
              <w:rPr>
                <w:rFonts w:eastAsia="Calibri"/>
                <w:szCs w:val="24"/>
              </w:rPr>
              <w:t>10. Spręsti uždavinius, susijusius su statinio vandentiekio ir nuotekų šalinimo tinklais bei sistemomis;</w:t>
            </w:r>
          </w:p>
          <w:p w:rsidR="00B1491B" w:rsidRDefault="00690644">
            <w:pPr>
              <w:spacing w:line="23" w:lineRule="atLeast"/>
              <w:rPr>
                <w:rFonts w:eastAsia="Calibri"/>
                <w:szCs w:val="24"/>
              </w:rPr>
            </w:pPr>
            <w:r>
              <w:rPr>
                <w:rFonts w:eastAsia="Calibri"/>
                <w:szCs w:val="24"/>
              </w:rPr>
              <w:t>11. Spręsti uždavinius, susi</w:t>
            </w:r>
            <w:r>
              <w:rPr>
                <w:rFonts w:eastAsia="Calibri"/>
                <w:szCs w:val="24"/>
              </w:rPr>
              <w:t>jusius su statinio šilumos gamybos ir tiekimo įrenginiais ir sistemomis;</w:t>
            </w:r>
          </w:p>
          <w:p w:rsidR="00B1491B" w:rsidRDefault="00690644">
            <w:pPr>
              <w:spacing w:line="23" w:lineRule="atLeast"/>
              <w:rPr>
                <w:rFonts w:eastAsia="Calibri"/>
                <w:szCs w:val="24"/>
              </w:rPr>
            </w:pPr>
            <w:r>
              <w:rPr>
                <w:rFonts w:eastAsia="Calibri"/>
                <w:szCs w:val="24"/>
              </w:rPr>
              <w:t>12. Spręsti uždavinius, susijusius su gaisrinės saugos sistemomis.</w:t>
            </w:r>
          </w:p>
          <w:p w:rsidR="00B1491B" w:rsidRDefault="00B1491B">
            <w:pPr>
              <w:spacing w:line="184" w:lineRule="atLeast"/>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53.</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Stiklo 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1. Surasti stiklo gaminių šukes (mikrodaleles);</w:t>
            </w:r>
          </w:p>
          <w:p w:rsidR="00B1491B" w:rsidRDefault="00690644">
            <w:pPr>
              <w:spacing w:line="276" w:lineRule="auto"/>
              <w:rPr>
                <w:rFonts w:eastAsia="Calibri"/>
                <w:szCs w:val="24"/>
                <w:shd w:val="clear" w:color="auto" w:fill="FFFFFF"/>
              </w:rPr>
            </w:pPr>
            <w:r>
              <w:rPr>
                <w:rFonts w:eastAsia="Calibri"/>
                <w:szCs w:val="24"/>
                <w:shd w:val="clear" w:color="auto" w:fill="FFFFFF"/>
              </w:rPr>
              <w:t>2. Nustatyti stiklo tipą (rūšį), paskirtį;</w:t>
            </w:r>
          </w:p>
          <w:p w:rsidR="00B1491B" w:rsidRDefault="00690644">
            <w:pPr>
              <w:spacing w:line="276" w:lineRule="auto"/>
              <w:rPr>
                <w:rFonts w:eastAsia="Calibri"/>
                <w:szCs w:val="24"/>
                <w:shd w:val="clear" w:color="auto" w:fill="FFFFFF"/>
              </w:rPr>
            </w:pPr>
            <w:r>
              <w:rPr>
                <w:rFonts w:eastAsia="Calibri"/>
                <w:szCs w:val="24"/>
                <w:shd w:val="clear" w:color="auto" w:fill="FFFFFF"/>
              </w:rPr>
              <w:t>3. Nustatyti stiklo dalelių (šukių) priklausymą konkrečiam gaminiui, stiklo vienodumą (skirtingumą), bendrą kilmės šaltinį;</w:t>
            </w:r>
          </w:p>
          <w:p w:rsidR="00B1491B" w:rsidRDefault="00690644">
            <w:pPr>
              <w:spacing w:line="276" w:lineRule="auto"/>
              <w:rPr>
                <w:rFonts w:eastAsia="Calibri"/>
                <w:szCs w:val="24"/>
                <w:shd w:val="clear" w:color="auto" w:fill="FFFFFF"/>
              </w:rPr>
            </w:pPr>
            <w:r>
              <w:rPr>
                <w:rFonts w:eastAsia="Calibri"/>
                <w:szCs w:val="24"/>
                <w:shd w:val="clear" w:color="auto" w:fill="FFFFFF"/>
              </w:rPr>
              <w:t>4. Nustatyti stiklo gaminių suirimo, sugadinimo priežastis, stiklo gaminį suardžiusios jėgos kryptį ir vietą, stiklo gaminį veikusią</w:t>
            </w:r>
            <w:r>
              <w:rPr>
                <w:rFonts w:eastAsia="Calibri"/>
                <w:szCs w:val="24"/>
                <w:shd w:val="clear" w:color="auto" w:fill="FFFFFF"/>
              </w:rPr>
              <w:t xml:space="preserve"> temperatūrą.</w:t>
            </w:r>
          </w:p>
          <w:p w:rsidR="00B1491B" w:rsidRDefault="00B1491B">
            <w:pPr>
              <w:spacing w:line="276" w:lineRule="auto"/>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54.</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Šūvio pėdsakų 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Nustatyti šūvio pėdsakus ant asmens kūno dalių, drabužių ir kitų objektų, palyginti su šūvio pėdsakais iš šaunamojo ginklo, tūtelių.</w:t>
            </w:r>
          </w:p>
          <w:p w:rsidR="00B1491B" w:rsidRDefault="00B1491B">
            <w:pPr>
              <w:spacing w:line="276" w:lineRule="auto"/>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55.</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Techninė sprogmenų ir sprogimo aplinkybių ekspertizė</w:t>
            </w:r>
          </w:p>
        </w:tc>
        <w:tc>
          <w:tcPr>
            <w:tcW w:w="9597" w:type="dxa"/>
          </w:tcPr>
          <w:p w:rsidR="00B1491B" w:rsidRDefault="00690644">
            <w:pPr>
              <w:rPr>
                <w:szCs w:val="24"/>
                <w:lang w:eastAsia="lt-LT"/>
              </w:rPr>
            </w:pPr>
            <w:r>
              <w:rPr>
                <w:szCs w:val="24"/>
                <w:lang w:eastAsia="lt-LT"/>
              </w:rPr>
              <w:t xml:space="preserve">1. Nustatyti, ar </w:t>
            </w:r>
            <w:r>
              <w:rPr>
                <w:szCs w:val="24"/>
                <w:lang w:eastAsia="lt-LT"/>
              </w:rPr>
              <w:t>pateiktas objektas yra sprogmuo, kokiu būdu jis pagamintas, kiek ir kokios sprogstamosios medžiagos yra, jo veikimo mechanizmą;</w:t>
            </w:r>
          </w:p>
          <w:p w:rsidR="00B1491B" w:rsidRDefault="00690644">
            <w:pPr>
              <w:rPr>
                <w:szCs w:val="24"/>
                <w:lang w:eastAsia="lt-LT"/>
              </w:rPr>
            </w:pPr>
            <w:r>
              <w:rPr>
                <w:szCs w:val="24"/>
                <w:lang w:eastAsia="lt-LT"/>
              </w:rPr>
              <w:t>2. Nustatyti, ar sprogmenys yra analogiškos konstrukcijos;</w:t>
            </w:r>
          </w:p>
          <w:p w:rsidR="00B1491B" w:rsidRDefault="00690644">
            <w:pPr>
              <w:rPr>
                <w:szCs w:val="24"/>
                <w:lang w:eastAsia="lt-LT"/>
              </w:rPr>
            </w:pPr>
            <w:r>
              <w:rPr>
                <w:szCs w:val="24"/>
                <w:lang w:eastAsia="lt-LT"/>
              </w:rPr>
              <w:t>3. Nustatyti, ar vadovaujantis turima dokumentine informacija  ir (ar</w:t>
            </w:r>
            <w:r>
              <w:rPr>
                <w:szCs w:val="24"/>
                <w:lang w:eastAsia="lt-LT"/>
              </w:rPr>
              <w:t>)  naudojantis turimomis priemonėmis galima pagaminti sprogmenį;</w:t>
            </w:r>
          </w:p>
          <w:p w:rsidR="00B1491B" w:rsidRDefault="00690644">
            <w:pPr>
              <w:rPr>
                <w:szCs w:val="24"/>
                <w:lang w:eastAsia="lt-LT"/>
              </w:rPr>
            </w:pPr>
            <w:r>
              <w:rPr>
                <w:szCs w:val="24"/>
                <w:lang w:eastAsia="lt-LT"/>
              </w:rPr>
              <w:t>4. Nustatyti, ar įvykio vietoje įvyko sprogmens sprogimas, kokia buvo jo konstrukcija ir susprogdinimo mechanizmas;</w:t>
            </w:r>
          </w:p>
          <w:p w:rsidR="00B1491B" w:rsidRDefault="00690644">
            <w:pPr>
              <w:rPr>
                <w:szCs w:val="24"/>
                <w:lang w:eastAsia="lt-LT"/>
              </w:rPr>
            </w:pPr>
            <w:r>
              <w:rPr>
                <w:szCs w:val="24"/>
                <w:lang w:eastAsia="lt-LT"/>
              </w:rPr>
              <w:t xml:space="preserve">5. Nustatyti, kokia buvo susprogdinto sprogmens sprogstamosios medžiagos </w:t>
            </w:r>
            <w:r>
              <w:rPr>
                <w:szCs w:val="24"/>
                <w:lang w:eastAsia="lt-LT"/>
              </w:rPr>
              <w:t>masė.</w:t>
            </w:r>
          </w:p>
          <w:p w:rsidR="00B1491B" w:rsidRDefault="00B1491B">
            <w:pPr>
              <w:spacing w:line="276" w:lineRule="auto"/>
              <w:rPr>
                <w:rFonts w:eastAsia="Calibri"/>
                <w:szCs w:val="24"/>
                <w:shd w:val="clear" w:color="auto" w:fill="FFFFFF"/>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56.</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Teismo psichiatrijos ekspertizė (nepilnamečiams)</w:t>
            </w:r>
          </w:p>
        </w:tc>
        <w:tc>
          <w:tcPr>
            <w:tcW w:w="9597" w:type="dxa"/>
          </w:tcPr>
          <w:p w:rsidR="00B1491B" w:rsidRDefault="00690644">
            <w:pPr>
              <w:spacing w:line="276" w:lineRule="auto"/>
              <w:rPr>
                <w:rFonts w:eastAsia="Calibri"/>
                <w:b/>
                <w:szCs w:val="24"/>
              </w:rPr>
            </w:pPr>
            <w:r>
              <w:rPr>
                <w:rFonts w:eastAsia="Calibri"/>
                <w:b/>
                <w:szCs w:val="24"/>
              </w:rPr>
              <w:t>Baudžiamajame procese:</w:t>
            </w:r>
          </w:p>
          <w:p w:rsidR="00B1491B" w:rsidRDefault="00690644">
            <w:pPr>
              <w:spacing w:line="276" w:lineRule="auto"/>
              <w:rPr>
                <w:rFonts w:eastAsia="Calibri"/>
                <w:szCs w:val="24"/>
              </w:rPr>
            </w:pPr>
            <w:r>
              <w:rPr>
                <w:rFonts w:eastAsia="Calibri"/>
                <w:szCs w:val="24"/>
              </w:rPr>
              <w:t>1. Įvertinti nepilnamečio įtariamojo, kaltinamojo ar administracinį nusižengimą padariusio asmens psichikos būseną veikos metu ir įvertinti sugebėjimą suprasti savo veiksm</w:t>
            </w:r>
            <w:r>
              <w:rPr>
                <w:rFonts w:eastAsia="Calibri"/>
                <w:szCs w:val="24"/>
              </w:rPr>
              <w:t>ų esmę bei juos valdyti;</w:t>
            </w:r>
          </w:p>
          <w:p w:rsidR="00B1491B" w:rsidRDefault="00690644">
            <w:pPr>
              <w:spacing w:line="276" w:lineRule="auto"/>
              <w:rPr>
                <w:rFonts w:eastAsia="Calibri"/>
                <w:szCs w:val="24"/>
              </w:rPr>
            </w:pPr>
            <w:r>
              <w:rPr>
                <w:rFonts w:eastAsia="Calibri"/>
                <w:szCs w:val="24"/>
              </w:rPr>
              <w:t xml:space="preserve">2. Įvertinti nepilnamečio asmens dabartinę psichikos būseną ir gebėjimą dalyvauti teismo procese; </w:t>
            </w:r>
          </w:p>
          <w:p w:rsidR="00B1491B" w:rsidRDefault="00690644">
            <w:pPr>
              <w:spacing w:line="276" w:lineRule="auto"/>
              <w:rPr>
                <w:rFonts w:eastAsia="Calibri"/>
                <w:strike/>
                <w:szCs w:val="24"/>
              </w:rPr>
            </w:pPr>
            <w:r>
              <w:rPr>
                <w:rFonts w:eastAsia="Calibri"/>
                <w:szCs w:val="24"/>
              </w:rPr>
              <w:t>3. Nustatyti, ar nepilnametis įtariamasis, kaltinamasis dėl psichikos sutrikimo yra pavojingas sau ar kitiems asmenims ir rekomenduo</w:t>
            </w:r>
            <w:r>
              <w:rPr>
                <w:rFonts w:eastAsia="Calibri"/>
                <w:szCs w:val="24"/>
              </w:rPr>
              <w:t xml:space="preserve">ti taikyti priverčiamųjų medicinos priemonių rūšį, esant riboto pakaltinamumo ar nepakaltinamumo indikacijoms; </w:t>
            </w:r>
          </w:p>
          <w:p w:rsidR="00B1491B" w:rsidRDefault="00690644">
            <w:pPr>
              <w:spacing w:line="276" w:lineRule="auto"/>
              <w:rPr>
                <w:rFonts w:eastAsia="Calibri"/>
                <w:szCs w:val="24"/>
              </w:rPr>
            </w:pPr>
            <w:r>
              <w:rPr>
                <w:rFonts w:eastAsia="Calibri"/>
                <w:szCs w:val="24"/>
              </w:rPr>
              <w:t xml:space="preserve">4. Įvertinti nepilnamečio liudytojo gebėjimą duoti adekvačius </w:t>
            </w:r>
            <w:proofErr w:type="spellStart"/>
            <w:r>
              <w:rPr>
                <w:rFonts w:eastAsia="Calibri"/>
                <w:szCs w:val="24"/>
              </w:rPr>
              <w:t>parodymus</w:t>
            </w:r>
            <w:proofErr w:type="spellEnd"/>
            <w:r>
              <w:rPr>
                <w:rFonts w:eastAsia="Calibri"/>
                <w:szCs w:val="24"/>
              </w:rPr>
              <w:t xml:space="preserve">; </w:t>
            </w:r>
          </w:p>
          <w:p w:rsidR="00B1491B" w:rsidRDefault="00690644">
            <w:pPr>
              <w:spacing w:line="276" w:lineRule="auto"/>
              <w:rPr>
                <w:rFonts w:eastAsia="Calibri"/>
                <w:szCs w:val="24"/>
              </w:rPr>
            </w:pPr>
            <w:r>
              <w:rPr>
                <w:rFonts w:eastAsia="Calibri"/>
                <w:szCs w:val="24"/>
              </w:rPr>
              <w:t xml:space="preserve">5. Įvertinti nukentėjusio nepilnamečio psichikos būseną, gebėjimą </w:t>
            </w:r>
            <w:r>
              <w:rPr>
                <w:rFonts w:eastAsia="Calibri"/>
                <w:szCs w:val="24"/>
              </w:rPr>
              <w:t xml:space="preserve">duoti adekvačius </w:t>
            </w:r>
            <w:proofErr w:type="spellStart"/>
            <w:r>
              <w:rPr>
                <w:rFonts w:eastAsia="Calibri"/>
                <w:szCs w:val="24"/>
              </w:rPr>
              <w:t>parodymus</w:t>
            </w:r>
            <w:proofErr w:type="spellEnd"/>
            <w:r>
              <w:rPr>
                <w:rFonts w:eastAsia="Calibri"/>
                <w:szCs w:val="24"/>
              </w:rPr>
              <w:t xml:space="preserve"> bei jo sveikatos sutrikdymo mąstą;</w:t>
            </w:r>
          </w:p>
          <w:p w:rsidR="00B1491B" w:rsidRDefault="00690644">
            <w:pPr>
              <w:spacing w:line="276" w:lineRule="auto"/>
              <w:rPr>
                <w:rFonts w:eastAsia="Calibri"/>
                <w:szCs w:val="24"/>
              </w:rPr>
            </w:pPr>
            <w:r>
              <w:rPr>
                <w:rFonts w:eastAsia="Calibri"/>
                <w:szCs w:val="24"/>
              </w:rPr>
              <w:t>6. Įvertinti nusižudžiusio nepilnamečio priešmirtinę psichikos būseną.</w:t>
            </w:r>
          </w:p>
          <w:p w:rsidR="00B1491B" w:rsidRDefault="00B1491B">
            <w:pPr>
              <w:spacing w:line="276" w:lineRule="auto"/>
              <w:rPr>
                <w:rFonts w:eastAsia="Calibri"/>
                <w:szCs w:val="24"/>
              </w:rPr>
            </w:pPr>
          </w:p>
          <w:p w:rsidR="00B1491B" w:rsidRDefault="00690644">
            <w:pPr>
              <w:spacing w:line="276" w:lineRule="auto"/>
              <w:rPr>
                <w:rFonts w:eastAsia="Calibri"/>
                <w:b/>
                <w:szCs w:val="24"/>
              </w:rPr>
            </w:pPr>
            <w:r>
              <w:rPr>
                <w:rFonts w:eastAsia="Calibri"/>
                <w:b/>
                <w:szCs w:val="24"/>
              </w:rPr>
              <w:t>Civiliniame procese:</w:t>
            </w:r>
          </w:p>
          <w:p w:rsidR="00B1491B" w:rsidRDefault="00690644">
            <w:pPr>
              <w:spacing w:line="276" w:lineRule="auto"/>
              <w:rPr>
                <w:rFonts w:eastAsia="Calibri"/>
                <w:szCs w:val="24"/>
              </w:rPr>
            </w:pPr>
            <w:r>
              <w:rPr>
                <w:rFonts w:eastAsia="Calibri"/>
                <w:szCs w:val="24"/>
              </w:rPr>
              <w:t>1. Įvertinti psichikos būseną bei sveikatos sutrikdymo mąstą nepilnamečiam asmeniui, kai yra sprendži</w:t>
            </w:r>
            <w:r>
              <w:rPr>
                <w:rFonts w:eastAsia="Calibri"/>
                <w:szCs w:val="24"/>
              </w:rPr>
              <w:t>amas klausimas dėl vaiko gyvenamosios vietos ir (arba) bendravimo su viena iš ginčo šalių nustatymo;</w:t>
            </w:r>
          </w:p>
          <w:p w:rsidR="00B1491B" w:rsidRDefault="00690644">
            <w:pPr>
              <w:spacing w:line="276" w:lineRule="auto"/>
              <w:rPr>
                <w:rFonts w:eastAsia="Calibri"/>
                <w:szCs w:val="24"/>
              </w:rPr>
            </w:pPr>
            <w:r>
              <w:rPr>
                <w:rFonts w:eastAsia="Calibri"/>
                <w:szCs w:val="24"/>
              </w:rPr>
              <w:t>2. Atsakyti į kitus teismo nutarties klausimus, kurie reikalauja specialiųjų vaikų ir paauglių teismo psichiatrijos žinių.</w:t>
            </w:r>
          </w:p>
          <w:p w:rsidR="00B1491B" w:rsidRDefault="00B1491B">
            <w:pPr>
              <w:spacing w:line="276" w:lineRule="auto"/>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57.</w:t>
            </w:r>
            <w:r>
              <w:rPr>
                <w:rFonts w:eastAsia="Calibri"/>
                <w:szCs w:val="24"/>
              </w:rPr>
              <w:tab/>
            </w:r>
          </w:p>
        </w:tc>
        <w:tc>
          <w:tcPr>
            <w:tcW w:w="4083" w:type="dxa"/>
            <w:shd w:val="clear" w:color="auto" w:fill="auto"/>
          </w:tcPr>
          <w:p w:rsidR="00B1491B" w:rsidRDefault="00690644">
            <w:pPr>
              <w:spacing w:line="276" w:lineRule="auto"/>
              <w:ind w:left="405"/>
              <w:rPr>
                <w:rFonts w:eastAsia="Calibri"/>
                <w:b/>
                <w:szCs w:val="24"/>
              </w:rPr>
            </w:pPr>
            <w:r>
              <w:rPr>
                <w:rFonts w:eastAsia="Calibri"/>
                <w:b/>
                <w:szCs w:val="24"/>
              </w:rPr>
              <w:t>Teismo psichiatrijos eksp</w:t>
            </w:r>
            <w:r>
              <w:rPr>
                <w:rFonts w:eastAsia="Calibri"/>
                <w:b/>
                <w:szCs w:val="24"/>
              </w:rPr>
              <w:t>ertizė (suaugusiems)</w:t>
            </w:r>
          </w:p>
        </w:tc>
        <w:tc>
          <w:tcPr>
            <w:tcW w:w="9597" w:type="dxa"/>
          </w:tcPr>
          <w:p w:rsidR="00B1491B" w:rsidRDefault="00690644">
            <w:pPr>
              <w:spacing w:line="276" w:lineRule="auto"/>
              <w:rPr>
                <w:rFonts w:eastAsia="Calibri"/>
                <w:b/>
                <w:szCs w:val="24"/>
              </w:rPr>
            </w:pPr>
            <w:r>
              <w:rPr>
                <w:rFonts w:eastAsia="Calibri"/>
                <w:b/>
                <w:szCs w:val="24"/>
              </w:rPr>
              <w:t>Baudžiamajame procese:</w:t>
            </w:r>
          </w:p>
          <w:p w:rsidR="00B1491B" w:rsidRDefault="00690644">
            <w:pPr>
              <w:spacing w:line="276" w:lineRule="auto"/>
              <w:rPr>
                <w:rFonts w:eastAsia="Calibri"/>
                <w:szCs w:val="24"/>
              </w:rPr>
            </w:pPr>
            <w:r>
              <w:rPr>
                <w:rFonts w:eastAsia="Calibri"/>
                <w:szCs w:val="24"/>
              </w:rPr>
              <w:t>1. Įvertinti įtariamojo, kaltinamojo ar administracinį nusižengimą padariusio asmens psichikos būseną veikos metu bei gebėjimą suprasti savo veiksmų esmę ir juos valdyti;</w:t>
            </w:r>
          </w:p>
          <w:p w:rsidR="00B1491B" w:rsidRDefault="00690644">
            <w:pPr>
              <w:spacing w:line="276" w:lineRule="auto"/>
              <w:rPr>
                <w:rFonts w:eastAsia="Calibri"/>
                <w:szCs w:val="24"/>
              </w:rPr>
            </w:pPr>
            <w:r>
              <w:rPr>
                <w:rFonts w:eastAsia="Calibri"/>
                <w:szCs w:val="24"/>
              </w:rPr>
              <w:t>2. Įvertinti įtariamojo, kaltinamojo asme</w:t>
            </w:r>
            <w:r>
              <w:rPr>
                <w:rFonts w:eastAsia="Calibri"/>
                <w:szCs w:val="24"/>
              </w:rPr>
              <w:t>ns dabartinę psichikos būseną ir gebėjimą dalyvauti teismo procese;</w:t>
            </w:r>
          </w:p>
          <w:p w:rsidR="00B1491B" w:rsidRDefault="00690644">
            <w:pPr>
              <w:spacing w:line="276" w:lineRule="auto"/>
              <w:rPr>
                <w:rFonts w:eastAsia="Calibri"/>
                <w:szCs w:val="24"/>
              </w:rPr>
            </w:pPr>
            <w:r>
              <w:rPr>
                <w:rFonts w:eastAsia="Calibri"/>
                <w:szCs w:val="24"/>
              </w:rPr>
              <w:t>3. Įvertinti įtariamojo, kaltinamojo asmens socialinį pavojingumą ir rekomenduoti medicininio poveikio priemonės rūšį, esant nepakaltinamumo ar riboto pakaltinamumo indikacijoms;</w:t>
            </w:r>
          </w:p>
          <w:p w:rsidR="00B1491B" w:rsidRDefault="00690644">
            <w:pPr>
              <w:spacing w:line="276" w:lineRule="auto"/>
              <w:rPr>
                <w:rFonts w:eastAsia="Calibri"/>
                <w:szCs w:val="24"/>
              </w:rPr>
            </w:pPr>
            <w:r>
              <w:rPr>
                <w:rFonts w:eastAsia="Calibri"/>
                <w:szCs w:val="24"/>
              </w:rPr>
              <w:t>4. Įvertinti asmeniui po bausmės paskyrimo atsiradusius psichikos sutrikimus ir jo gebėjimą tęsti bausmės atlikimą;</w:t>
            </w:r>
          </w:p>
          <w:p w:rsidR="00B1491B" w:rsidRDefault="00690644">
            <w:pPr>
              <w:spacing w:line="276" w:lineRule="auto"/>
              <w:rPr>
                <w:rFonts w:eastAsia="Calibri"/>
                <w:szCs w:val="24"/>
              </w:rPr>
            </w:pPr>
            <w:r>
              <w:rPr>
                <w:rFonts w:eastAsia="Calibri"/>
                <w:szCs w:val="24"/>
              </w:rPr>
              <w:t xml:space="preserve">5. Įvertinti liudytojo psichikos būsenos ypatumus ir gebėjimą dalyvauti procese bei duoti adekvačius </w:t>
            </w:r>
            <w:proofErr w:type="spellStart"/>
            <w:r>
              <w:rPr>
                <w:rFonts w:eastAsia="Calibri"/>
                <w:szCs w:val="24"/>
              </w:rPr>
              <w:t>parodymus</w:t>
            </w:r>
            <w:proofErr w:type="spellEnd"/>
            <w:r>
              <w:rPr>
                <w:rFonts w:eastAsia="Calibri"/>
                <w:szCs w:val="24"/>
              </w:rPr>
              <w:t>;</w:t>
            </w:r>
          </w:p>
          <w:p w:rsidR="00B1491B" w:rsidRDefault="00690644">
            <w:pPr>
              <w:spacing w:line="276" w:lineRule="auto"/>
              <w:rPr>
                <w:rFonts w:eastAsia="Calibri"/>
                <w:szCs w:val="24"/>
              </w:rPr>
            </w:pPr>
            <w:r>
              <w:rPr>
                <w:rFonts w:eastAsia="Calibri"/>
                <w:szCs w:val="24"/>
              </w:rPr>
              <w:t xml:space="preserve">6. Įvertinti nukentėjusiojo </w:t>
            </w:r>
            <w:r>
              <w:rPr>
                <w:rFonts w:eastAsia="Calibri"/>
                <w:szCs w:val="24"/>
              </w:rPr>
              <w:t xml:space="preserve">asmens psichikos būsenos ypatumus, gebėjimą dalyvauti procese, duoti adekvačius </w:t>
            </w:r>
            <w:proofErr w:type="spellStart"/>
            <w:r>
              <w:rPr>
                <w:rFonts w:eastAsia="Calibri"/>
                <w:szCs w:val="24"/>
              </w:rPr>
              <w:t>parodymus</w:t>
            </w:r>
            <w:proofErr w:type="spellEnd"/>
            <w:r>
              <w:rPr>
                <w:rFonts w:eastAsia="Calibri"/>
                <w:szCs w:val="24"/>
              </w:rPr>
              <w:t xml:space="preserve"> bei įvertinti jo sveikatos sutrikdymo mąstą;</w:t>
            </w:r>
          </w:p>
          <w:p w:rsidR="00B1491B" w:rsidRDefault="00690644">
            <w:pPr>
              <w:spacing w:line="276" w:lineRule="auto"/>
              <w:rPr>
                <w:rFonts w:eastAsia="Calibri"/>
                <w:szCs w:val="24"/>
              </w:rPr>
            </w:pPr>
            <w:r>
              <w:rPr>
                <w:rFonts w:eastAsia="Calibri"/>
                <w:szCs w:val="24"/>
              </w:rPr>
              <w:t>7. Įvertinti priešmirtinę nusižudžiusio asmens psichikos būseną.</w:t>
            </w:r>
          </w:p>
          <w:p w:rsidR="00B1491B" w:rsidRDefault="00B1491B">
            <w:pPr>
              <w:spacing w:line="276" w:lineRule="auto"/>
              <w:rPr>
                <w:rFonts w:eastAsia="Calibri"/>
                <w:szCs w:val="24"/>
              </w:rPr>
            </w:pPr>
          </w:p>
          <w:p w:rsidR="00B1491B" w:rsidRDefault="00690644">
            <w:pPr>
              <w:spacing w:line="276" w:lineRule="auto"/>
              <w:rPr>
                <w:rFonts w:eastAsia="Calibri"/>
                <w:b/>
                <w:szCs w:val="24"/>
              </w:rPr>
            </w:pPr>
            <w:r>
              <w:rPr>
                <w:rFonts w:eastAsia="Calibri"/>
                <w:b/>
                <w:szCs w:val="24"/>
              </w:rPr>
              <w:t>Civiliniame procese:</w:t>
            </w:r>
          </w:p>
          <w:p w:rsidR="00B1491B" w:rsidRDefault="00690644">
            <w:pPr>
              <w:spacing w:line="276" w:lineRule="auto"/>
              <w:rPr>
                <w:rFonts w:eastAsia="Calibri"/>
                <w:szCs w:val="24"/>
              </w:rPr>
            </w:pPr>
            <w:r>
              <w:rPr>
                <w:rFonts w:eastAsia="Calibri"/>
                <w:szCs w:val="24"/>
              </w:rPr>
              <w:t>1. Įvertinti psichikos būsenos ypa</w:t>
            </w:r>
            <w:r>
              <w:rPr>
                <w:rFonts w:eastAsia="Calibri"/>
                <w:szCs w:val="24"/>
              </w:rPr>
              <w:t>tumus asmeniui, kuriam sprendžiamas civilinių teisių apribojimo ar civilinio veiksnumo klausimas;</w:t>
            </w:r>
          </w:p>
          <w:p w:rsidR="00B1491B" w:rsidRDefault="00690644">
            <w:pPr>
              <w:spacing w:line="276" w:lineRule="auto"/>
              <w:rPr>
                <w:rFonts w:eastAsia="Calibri"/>
                <w:szCs w:val="24"/>
              </w:rPr>
            </w:pPr>
            <w:r>
              <w:rPr>
                <w:rFonts w:eastAsia="Calibri"/>
                <w:szCs w:val="24"/>
              </w:rPr>
              <w:t>2. Įvertinti ieškovo ar atsakovo psichikos būseną ir gebėjimą suprasti savo veiksmus bei juos valdyti sandorio sudarymo metu;</w:t>
            </w:r>
          </w:p>
          <w:p w:rsidR="00B1491B" w:rsidRDefault="00690644">
            <w:pPr>
              <w:spacing w:line="276" w:lineRule="auto"/>
              <w:rPr>
                <w:rFonts w:eastAsia="Calibri"/>
                <w:szCs w:val="24"/>
              </w:rPr>
            </w:pPr>
            <w:r>
              <w:rPr>
                <w:rFonts w:eastAsia="Calibri"/>
                <w:szCs w:val="24"/>
              </w:rPr>
              <w:t>3. Įvertinti mirusio asmens psic</w:t>
            </w:r>
            <w:r>
              <w:rPr>
                <w:rFonts w:eastAsia="Calibri"/>
                <w:szCs w:val="24"/>
              </w:rPr>
              <w:t>hikos būseną sandorio ar testamento sudarymo metu;</w:t>
            </w:r>
          </w:p>
          <w:p w:rsidR="00B1491B" w:rsidRDefault="00690644">
            <w:pPr>
              <w:spacing w:line="276" w:lineRule="auto"/>
              <w:rPr>
                <w:rFonts w:eastAsia="Calibri"/>
                <w:szCs w:val="24"/>
              </w:rPr>
            </w:pPr>
            <w:r>
              <w:rPr>
                <w:rFonts w:eastAsia="Calibri"/>
                <w:szCs w:val="24"/>
              </w:rPr>
              <w:t>4. Atsakyti į kitus teismo nutarties klausimus, kurie reikalauja specialiųjų teismo psichiatrijos žinių.</w:t>
            </w:r>
          </w:p>
          <w:p w:rsidR="00B1491B" w:rsidRDefault="00B1491B">
            <w:pPr>
              <w:spacing w:line="276" w:lineRule="auto"/>
              <w:rPr>
                <w:rFonts w:eastAsia="Calibri"/>
                <w:b/>
                <w:i/>
                <w:szCs w:val="24"/>
              </w:rPr>
            </w:pPr>
          </w:p>
        </w:tc>
      </w:tr>
      <w:tr w:rsidR="00B149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Borders>
              <w:top w:val="single" w:sz="4" w:space="0" w:color="auto"/>
              <w:left w:val="single" w:sz="4" w:space="0" w:color="auto"/>
              <w:bottom w:val="single" w:sz="4" w:space="0" w:color="auto"/>
              <w:right w:val="single" w:sz="4" w:space="0" w:color="auto"/>
            </w:tcBorders>
          </w:tcPr>
          <w:p w:rsidR="00B1491B" w:rsidRDefault="00690644">
            <w:pPr>
              <w:tabs>
                <w:tab w:val="left" w:pos="720"/>
              </w:tabs>
              <w:spacing w:line="276" w:lineRule="auto"/>
              <w:ind w:left="720" w:hanging="360"/>
              <w:rPr>
                <w:rFonts w:eastAsia="Calibri"/>
                <w:szCs w:val="24"/>
              </w:rPr>
            </w:pPr>
            <w:r>
              <w:rPr>
                <w:rFonts w:eastAsia="Calibri"/>
                <w:szCs w:val="24"/>
              </w:rPr>
              <w:t>58.</w:t>
            </w:r>
            <w:r>
              <w:rPr>
                <w:rFonts w:eastAsia="Calibri"/>
                <w:szCs w:val="24"/>
              </w:rPr>
              <w:tab/>
            </w:r>
          </w:p>
        </w:tc>
        <w:tc>
          <w:tcPr>
            <w:tcW w:w="4083" w:type="dxa"/>
            <w:tcBorders>
              <w:top w:val="single" w:sz="4" w:space="0" w:color="auto"/>
              <w:left w:val="single" w:sz="4" w:space="0" w:color="auto"/>
              <w:bottom w:val="single" w:sz="4" w:space="0" w:color="auto"/>
              <w:right w:val="single" w:sz="4" w:space="0" w:color="auto"/>
            </w:tcBorders>
          </w:tcPr>
          <w:p w:rsidR="00B1491B" w:rsidRDefault="00690644">
            <w:pPr>
              <w:spacing w:line="276" w:lineRule="auto"/>
              <w:ind w:left="405"/>
              <w:rPr>
                <w:rFonts w:eastAsia="Calibri"/>
                <w:b/>
                <w:strike/>
                <w:szCs w:val="24"/>
              </w:rPr>
            </w:pPr>
            <w:r>
              <w:rPr>
                <w:rFonts w:eastAsia="Calibri"/>
                <w:b/>
                <w:szCs w:val="24"/>
              </w:rPr>
              <w:t>Teismo psichologijos ekspertizė (nepilnamečiams)</w:t>
            </w:r>
          </w:p>
        </w:tc>
        <w:tc>
          <w:tcPr>
            <w:tcW w:w="9597" w:type="dxa"/>
            <w:tcBorders>
              <w:top w:val="single" w:sz="4" w:space="0" w:color="auto"/>
              <w:left w:val="single" w:sz="4" w:space="0" w:color="auto"/>
              <w:bottom w:val="single" w:sz="4" w:space="0" w:color="auto"/>
              <w:right w:val="single" w:sz="4" w:space="0" w:color="auto"/>
            </w:tcBorders>
          </w:tcPr>
          <w:p w:rsidR="00B1491B" w:rsidRDefault="00690644">
            <w:pPr>
              <w:spacing w:line="276" w:lineRule="auto"/>
              <w:rPr>
                <w:rFonts w:eastAsia="Calibri"/>
                <w:b/>
                <w:szCs w:val="24"/>
              </w:rPr>
            </w:pPr>
            <w:r>
              <w:rPr>
                <w:rFonts w:eastAsia="Calibri"/>
                <w:b/>
                <w:szCs w:val="24"/>
              </w:rPr>
              <w:t>Baudžiamajame procese:</w:t>
            </w:r>
          </w:p>
          <w:p w:rsidR="00B1491B" w:rsidRDefault="00690644">
            <w:pPr>
              <w:spacing w:line="276" w:lineRule="auto"/>
              <w:rPr>
                <w:rFonts w:eastAsia="Calibri"/>
                <w:szCs w:val="24"/>
              </w:rPr>
            </w:pPr>
            <w:r>
              <w:rPr>
                <w:rFonts w:eastAsia="Calibri"/>
                <w:szCs w:val="24"/>
              </w:rPr>
              <w:t xml:space="preserve">1. Įvertinti </w:t>
            </w:r>
            <w:r>
              <w:rPr>
                <w:rFonts w:eastAsia="Calibri"/>
                <w:szCs w:val="24"/>
              </w:rPr>
              <w:t>įtariamajam, kaltinamajam ar administracinį nusižengimą padariusiam nepilnamečiui būdingus amžiaus, protinio išsivystymo lygio, emocinės būklės ir individualius psichologinius ypatumus, galėjusius turėti esminės įtakos jo elgesiui veikos padarymo metu;</w:t>
            </w:r>
          </w:p>
          <w:p w:rsidR="00B1491B" w:rsidRDefault="00690644">
            <w:pPr>
              <w:spacing w:line="276" w:lineRule="auto"/>
              <w:rPr>
                <w:rFonts w:eastAsia="Calibri"/>
                <w:szCs w:val="24"/>
              </w:rPr>
            </w:pPr>
            <w:r>
              <w:rPr>
                <w:rFonts w:eastAsia="Calibri"/>
                <w:szCs w:val="24"/>
              </w:rPr>
              <w:t>2. </w:t>
            </w:r>
            <w:r>
              <w:rPr>
                <w:rFonts w:eastAsia="Calibri"/>
                <w:szCs w:val="24"/>
              </w:rPr>
              <w:t>Įvertinti nepilnamečio liudytojo ir nukentėjusiojo asmens gebėjimą, atsižvelgiant į amžių, protinio išsivystymo lygį, emocinę būklę ir individualius psichologinius ypatumus bei situacines aplinkybes, adekvačiai suvokti reikšmingas bylai aplinkybes ir duoti</w:t>
            </w:r>
            <w:r>
              <w:rPr>
                <w:rFonts w:eastAsia="Calibri"/>
                <w:szCs w:val="24"/>
              </w:rPr>
              <w:t xml:space="preserve"> apie tai paaiškinimus;</w:t>
            </w:r>
          </w:p>
          <w:p w:rsidR="00B1491B" w:rsidRDefault="00690644">
            <w:pPr>
              <w:spacing w:line="276" w:lineRule="auto"/>
              <w:rPr>
                <w:rFonts w:eastAsia="Calibri"/>
                <w:szCs w:val="24"/>
              </w:rPr>
            </w:pPr>
            <w:r>
              <w:rPr>
                <w:rFonts w:eastAsia="Calibri"/>
                <w:szCs w:val="24"/>
              </w:rPr>
              <w:t xml:space="preserve">3. Įvertinti nepilnamečio nukentėjusiojo asmens gebėjimą, atsižvelgiant į jo amžių intelektinių gebėjimų lygį, emocinės būklės ir individualius psichologinius ypatumus, suprasti su juo atliktų veiksmų pobūdį ir reikšmę bei galimybę </w:t>
            </w:r>
            <w:r>
              <w:rPr>
                <w:rFonts w:eastAsia="Calibri"/>
                <w:szCs w:val="24"/>
              </w:rPr>
              <w:t>pasipriešinti;</w:t>
            </w:r>
          </w:p>
          <w:p w:rsidR="00B1491B" w:rsidRDefault="00690644">
            <w:pPr>
              <w:spacing w:line="276" w:lineRule="auto"/>
              <w:rPr>
                <w:rFonts w:eastAsia="Calibri"/>
                <w:szCs w:val="24"/>
              </w:rPr>
            </w:pPr>
            <w:r>
              <w:rPr>
                <w:rFonts w:eastAsia="Calibri"/>
                <w:szCs w:val="24"/>
              </w:rPr>
              <w:t xml:space="preserve">4. Įvertinti nepilnamečio nusižudžiusio asmens priešmirtinės emocinės būklės psichologinius ypatumus.  </w:t>
            </w:r>
          </w:p>
          <w:p w:rsidR="00B1491B" w:rsidRDefault="00B1491B">
            <w:pPr>
              <w:spacing w:line="276" w:lineRule="auto"/>
              <w:rPr>
                <w:rFonts w:eastAsia="Calibri"/>
                <w:szCs w:val="24"/>
              </w:rPr>
            </w:pPr>
          </w:p>
          <w:p w:rsidR="00B1491B" w:rsidRDefault="00690644">
            <w:pPr>
              <w:spacing w:line="276" w:lineRule="auto"/>
              <w:rPr>
                <w:rFonts w:eastAsia="Calibri"/>
                <w:szCs w:val="24"/>
              </w:rPr>
            </w:pPr>
            <w:r>
              <w:rPr>
                <w:rFonts w:eastAsia="Calibri"/>
                <w:b/>
                <w:szCs w:val="24"/>
              </w:rPr>
              <w:t>Civiliniame procese</w:t>
            </w:r>
            <w:r>
              <w:rPr>
                <w:rFonts w:eastAsia="Calibri"/>
                <w:b/>
                <w:szCs w:val="24"/>
                <w:lang w:eastAsia="lt-LT"/>
              </w:rPr>
              <w:t xml:space="preserve"> (</w:t>
            </w:r>
            <w:r>
              <w:rPr>
                <w:rFonts w:eastAsia="Calibri"/>
                <w:szCs w:val="24"/>
                <w:lang w:eastAsia="lt-LT"/>
              </w:rPr>
              <w:t>vaiko gyvenamosios vietos nustatymo, tėvų valdžios apribojimo, įvaikinimo ir kitose bylose):</w:t>
            </w:r>
          </w:p>
          <w:p w:rsidR="00B1491B" w:rsidRDefault="00690644">
            <w:pPr>
              <w:spacing w:line="276" w:lineRule="auto"/>
              <w:rPr>
                <w:rFonts w:eastAsia="Calibri"/>
                <w:szCs w:val="24"/>
                <w:lang w:eastAsia="lt-LT"/>
              </w:rPr>
            </w:pPr>
            <w:r>
              <w:rPr>
                <w:rFonts w:eastAsia="Calibri"/>
                <w:szCs w:val="24"/>
              </w:rPr>
              <w:t>1.</w:t>
            </w:r>
            <w:r>
              <w:rPr>
                <w:rFonts w:eastAsia="Calibri"/>
                <w:szCs w:val="24"/>
                <w:lang w:eastAsia="lt-LT"/>
              </w:rPr>
              <w:t> Įvertinti nepilname</w:t>
            </w:r>
            <w:r>
              <w:rPr>
                <w:rFonts w:eastAsia="Calibri"/>
                <w:szCs w:val="24"/>
                <w:lang w:eastAsia="lt-LT"/>
              </w:rPr>
              <w:t>čiui būdingus individualius psichologinius ir emocinės būklės ypatumus byloje nagrinėjamu laikotarpiu;</w:t>
            </w:r>
          </w:p>
          <w:p w:rsidR="00B1491B" w:rsidRDefault="00690644">
            <w:pPr>
              <w:spacing w:line="276" w:lineRule="auto"/>
              <w:rPr>
                <w:rFonts w:eastAsia="Calibri"/>
                <w:szCs w:val="24"/>
                <w:lang w:eastAsia="lt-LT"/>
              </w:rPr>
            </w:pPr>
            <w:r>
              <w:rPr>
                <w:rFonts w:eastAsia="Calibri"/>
                <w:szCs w:val="24"/>
                <w:lang w:eastAsia="lt-LT"/>
              </w:rPr>
              <w:t>2. Įvertinti nepilnamečio santykį su kiekvienu iš tėvų, prisirišimo prie jų aspektus bei tarpusavio santykių ypatumus;</w:t>
            </w:r>
          </w:p>
          <w:p w:rsidR="00B1491B" w:rsidRDefault="00690644">
            <w:pPr>
              <w:spacing w:line="276" w:lineRule="auto"/>
              <w:rPr>
                <w:rFonts w:eastAsia="Calibri"/>
                <w:szCs w:val="24"/>
              </w:rPr>
            </w:pPr>
            <w:r>
              <w:rPr>
                <w:rFonts w:eastAsia="Calibri"/>
                <w:szCs w:val="24"/>
                <w:lang w:eastAsia="lt-LT"/>
              </w:rPr>
              <w:t xml:space="preserve">3. Įvertinti nepilnamečio </w:t>
            </w:r>
            <w:r>
              <w:rPr>
                <w:rFonts w:eastAsia="Calibri"/>
                <w:szCs w:val="24"/>
              </w:rPr>
              <w:t>gebėjimą</w:t>
            </w:r>
            <w:r>
              <w:rPr>
                <w:rFonts w:eastAsia="Calibri"/>
                <w:szCs w:val="24"/>
              </w:rPr>
              <w:t xml:space="preserve"> priimti savarankiškus sprendimus, suformuluoti savarankišką nuomonę ir ją išreikšti.</w:t>
            </w:r>
          </w:p>
          <w:p w:rsidR="00B1491B" w:rsidRDefault="00690644">
            <w:pPr>
              <w:spacing w:line="276" w:lineRule="auto"/>
              <w:rPr>
                <w:rFonts w:eastAsia="Calibri"/>
                <w:szCs w:val="24"/>
              </w:rPr>
            </w:pPr>
            <w:r>
              <w:rPr>
                <w:rFonts w:eastAsia="Calibri"/>
                <w:szCs w:val="24"/>
              </w:rPr>
              <w:t>4. Įvertinti nepilnamečio asmens intelektinius, emocinės būklės ir kitus psichologinius ypatumus jo emancipacijos įvertinimui.</w:t>
            </w:r>
          </w:p>
          <w:p w:rsidR="00B1491B" w:rsidRDefault="00B1491B">
            <w:pPr>
              <w:rPr>
                <w:rFonts w:eastAsia="Calibri"/>
                <w:b/>
                <w:szCs w:val="24"/>
              </w:rPr>
            </w:pPr>
          </w:p>
        </w:tc>
      </w:tr>
      <w:tr w:rsidR="00B149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Borders>
              <w:top w:val="single" w:sz="4" w:space="0" w:color="auto"/>
              <w:left w:val="single" w:sz="4" w:space="0" w:color="auto"/>
              <w:bottom w:val="single" w:sz="4" w:space="0" w:color="auto"/>
              <w:right w:val="single" w:sz="4" w:space="0" w:color="auto"/>
            </w:tcBorders>
          </w:tcPr>
          <w:p w:rsidR="00B1491B" w:rsidRDefault="00690644">
            <w:pPr>
              <w:tabs>
                <w:tab w:val="left" w:pos="720"/>
              </w:tabs>
              <w:spacing w:line="276" w:lineRule="auto"/>
              <w:ind w:left="720" w:hanging="360"/>
              <w:rPr>
                <w:rFonts w:eastAsia="Calibri"/>
                <w:szCs w:val="24"/>
              </w:rPr>
            </w:pPr>
            <w:r>
              <w:rPr>
                <w:rFonts w:eastAsia="Calibri"/>
                <w:szCs w:val="24"/>
              </w:rPr>
              <w:t>59.</w:t>
            </w:r>
            <w:r>
              <w:rPr>
                <w:rFonts w:eastAsia="Calibri"/>
                <w:szCs w:val="24"/>
              </w:rPr>
              <w:tab/>
            </w:r>
          </w:p>
        </w:tc>
        <w:tc>
          <w:tcPr>
            <w:tcW w:w="4083" w:type="dxa"/>
            <w:tcBorders>
              <w:top w:val="single" w:sz="4" w:space="0" w:color="auto"/>
              <w:left w:val="single" w:sz="4" w:space="0" w:color="auto"/>
              <w:bottom w:val="single" w:sz="4" w:space="0" w:color="auto"/>
              <w:right w:val="single" w:sz="4" w:space="0" w:color="auto"/>
            </w:tcBorders>
          </w:tcPr>
          <w:p w:rsidR="00B1491B" w:rsidRDefault="00690644">
            <w:pPr>
              <w:spacing w:line="276" w:lineRule="auto"/>
              <w:ind w:left="405"/>
              <w:rPr>
                <w:rFonts w:eastAsia="Calibri"/>
                <w:b/>
                <w:szCs w:val="24"/>
              </w:rPr>
            </w:pPr>
            <w:r>
              <w:rPr>
                <w:rFonts w:eastAsia="Calibri"/>
                <w:b/>
                <w:szCs w:val="24"/>
              </w:rPr>
              <w:t xml:space="preserve">Teismo psichologijos ekspertizė </w:t>
            </w:r>
            <w:r>
              <w:rPr>
                <w:rFonts w:eastAsia="Calibri"/>
                <w:b/>
                <w:szCs w:val="24"/>
              </w:rPr>
              <w:t>(suaugusiems)</w:t>
            </w:r>
          </w:p>
        </w:tc>
        <w:tc>
          <w:tcPr>
            <w:tcW w:w="9597" w:type="dxa"/>
            <w:tcBorders>
              <w:top w:val="single" w:sz="4" w:space="0" w:color="auto"/>
              <w:left w:val="single" w:sz="4" w:space="0" w:color="auto"/>
              <w:bottom w:val="single" w:sz="4" w:space="0" w:color="auto"/>
              <w:right w:val="single" w:sz="4" w:space="0" w:color="auto"/>
            </w:tcBorders>
          </w:tcPr>
          <w:p w:rsidR="00B1491B" w:rsidRDefault="00690644">
            <w:pPr>
              <w:spacing w:line="276" w:lineRule="auto"/>
              <w:rPr>
                <w:rFonts w:eastAsia="Calibri"/>
                <w:szCs w:val="24"/>
              </w:rPr>
            </w:pPr>
            <w:r>
              <w:rPr>
                <w:rFonts w:eastAsia="Calibri"/>
                <w:b/>
                <w:szCs w:val="24"/>
              </w:rPr>
              <w:t>Baudžiamajame procese</w:t>
            </w:r>
            <w:r>
              <w:rPr>
                <w:rFonts w:eastAsia="Calibri"/>
                <w:szCs w:val="24"/>
              </w:rPr>
              <w:t xml:space="preserve"> (dalyvaujant kompleksinėse ekspertizėse arba atliekant psichologinius tyrimus teismo psichiatrijos ekspertizės kontekste):</w:t>
            </w:r>
          </w:p>
          <w:p w:rsidR="00B1491B" w:rsidRDefault="00690644">
            <w:pPr>
              <w:rPr>
                <w:rFonts w:eastAsia="Calibri"/>
                <w:szCs w:val="24"/>
                <w:lang w:eastAsia="lt-LT"/>
              </w:rPr>
            </w:pPr>
            <w:r>
              <w:rPr>
                <w:rFonts w:eastAsia="Calibri"/>
                <w:szCs w:val="24"/>
                <w:lang w:eastAsia="lt-LT"/>
              </w:rPr>
              <w:t>1. Įvertinti įtariamojo, kaltinamojo ar administracinį nusižengimą padariusio asmens individualiu</w:t>
            </w:r>
            <w:r>
              <w:rPr>
                <w:rFonts w:eastAsia="Calibri"/>
                <w:szCs w:val="24"/>
                <w:lang w:eastAsia="lt-LT"/>
              </w:rPr>
              <w:t>s psichologinius, intelektinius ir emocinės būklės ypatumus, galėjusius turėti esminės įtakos asmens elgesiui veikos padarymo metu;</w:t>
            </w:r>
          </w:p>
          <w:p w:rsidR="00B1491B" w:rsidRDefault="00690644">
            <w:pPr>
              <w:rPr>
                <w:rFonts w:eastAsia="Calibri"/>
                <w:szCs w:val="24"/>
                <w:lang w:eastAsia="lt-LT"/>
              </w:rPr>
            </w:pPr>
            <w:r>
              <w:rPr>
                <w:rFonts w:eastAsia="Calibri"/>
                <w:szCs w:val="24"/>
                <w:lang w:eastAsia="lt-LT"/>
              </w:rPr>
              <w:t>2. Įvertinti liudytojo intelektinį lygį, individualius psichologinius ypatumus, emocinę būklę ir jo gebėjimą adekvačiai suvo</w:t>
            </w:r>
            <w:r>
              <w:rPr>
                <w:rFonts w:eastAsia="Calibri"/>
                <w:szCs w:val="24"/>
                <w:lang w:eastAsia="lt-LT"/>
              </w:rPr>
              <w:t xml:space="preserve">kti bylai reikšmingas aplinkybes ir duoti apie tai </w:t>
            </w:r>
            <w:proofErr w:type="spellStart"/>
            <w:r>
              <w:rPr>
                <w:rFonts w:eastAsia="Calibri"/>
                <w:szCs w:val="24"/>
                <w:lang w:eastAsia="lt-LT"/>
              </w:rPr>
              <w:t>parodymus</w:t>
            </w:r>
            <w:proofErr w:type="spellEnd"/>
            <w:r>
              <w:rPr>
                <w:rFonts w:eastAsia="Calibri"/>
                <w:szCs w:val="24"/>
                <w:lang w:eastAsia="lt-LT"/>
              </w:rPr>
              <w:t>;</w:t>
            </w:r>
          </w:p>
          <w:p w:rsidR="00B1491B" w:rsidRDefault="00690644">
            <w:pPr>
              <w:rPr>
                <w:rFonts w:eastAsia="Calibri"/>
                <w:szCs w:val="24"/>
                <w:lang w:eastAsia="lt-LT"/>
              </w:rPr>
            </w:pPr>
            <w:r>
              <w:rPr>
                <w:rFonts w:eastAsia="Calibri"/>
                <w:szCs w:val="24"/>
                <w:lang w:eastAsia="lt-LT"/>
              </w:rPr>
              <w:t>3. Įvertinti nukentėjusiojo asmens intelektinį lygį, individualius psichologinius ir emocinės būklės ypatumus bei įvertinti gebėjimą pasipriešinti veikai, adekvačiai suvokti bylai reikšmingas ap</w:t>
            </w:r>
            <w:r>
              <w:rPr>
                <w:rFonts w:eastAsia="Calibri"/>
                <w:szCs w:val="24"/>
                <w:lang w:eastAsia="lt-LT"/>
              </w:rPr>
              <w:t xml:space="preserve">linkybes ir duoti apie tai </w:t>
            </w:r>
            <w:proofErr w:type="spellStart"/>
            <w:r>
              <w:rPr>
                <w:rFonts w:eastAsia="Calibri"/>
                <w:szCs w:val="24"/>
                <w:lang w:eastAsia="lt-LT"/>
              </w:rPr>
              <w:t>parodymus</w:t>
            </w:r>
            <w:proofErr w:type="spellEnd"/>
            <w:r>
              <w:rPr>
                <w:rFonts w:eastAsia="Calibri"/>
                <w:szCs w:val="24"/>
                <w:lang w:eastAsia="lt-LT"/>
              </w:rPr>
              <w:t>;</w:t>
            </w:r>
          </w:p>
          <w:p w:rsidR="00B1491B" w:rsidRDefault="00690644">
            <w:pPr>
              <w:rPr>
                <w:rFonts w:eastAsia="Calibri"/>
                <w:szCs w:val="24"/>
                <w:lang w:eastAsia="lt-LT"/>
              </w:rPr>
            </w:pPr>
            <w:r>
              <w:rPr>
                <w:rFonts w:eastAsia="Calibri"/>
                <w:szCs w:val="24"/>
                <w:lang w:eastAsia="lt-LT"/>
              </w:rPr>
              <w:t>4. Įvertinti nusižudžiusio asmens priešmirtinės emocinės būklės psichologinius ypatumus;</w:t>
            </w:r>
          </w:p>
          <w:p w:rsidR="00B1491B" w:rsidRDefault="00690644">
            <w:pPr>
              <w:rPr>
                <w:rFonts w:eastAsia="Calibri"/>
                <w:szCs w:val="24"/>
                <w:lang w:eastAsia="lt-LT"/>
              </w:rPr>
            </w:pPr>
            <w:r>
              <w:rPr>
                <w:rFonts w:eastAsia="Calibri"/>
                <w:szCs w:val="24"/>
                <w:lang w:eastAsia="lt-LT"/>
              </w:rPr>
              <w:t>5. Įvertinti asmens, kuriam nesuėję 21-eri metai, individualius psichologinius ypatumus, vertinant jo socialinę brandą.</w:t>
            </w:r>
          </w:p>
          <w:p w:rsidR="00B1491B" w:rsidRDefault="00B1491B">
            <w:pPr>
              <w:rPr>
                <w:rFonts w:eastAsia="Calibri"/>
                <w:szCs w:val="24"/>
                <w:lang w:eastAsia="lt-LT"/>
              </w:rPr>
            </w:pPr>
          </w:p>
          <w:p w:rsidR="00B1491B" w:rsidRDefault="00690644">
            <w:pPr>
              <w:rPr>
                <w:rFonts w:eastAsia="Calibri"/>
                <w:b/>
                <w:szCs w:val="24"/>
                <w:lang w:eastAsia="lt-LT"/>
              </w:rPr>
            </w:pPr>
            <w:r>
              <w:rPr>
                <w:rFonts w:eastAsia="Calibri"/>
                <w:b/>
                <w:szCs w:val="24"/>
                <w:lang w:eastAsia="lt-LT"/>
              </w:rPr>
              <w:t>Civilini</w:t>
            </w:r>
            <w:r>
              <w:rPr>
                <w:rFonts w:eastAsia="Calibri"/>
                <w:b/>
                <w:szCs w:val="24"/>
                <w:lang w:eastAsia="lt-LT"/>
              </w:rPr>
              <w:t>ame procese:</w:t>
            </w:r>
          </w:p>
          <w:p w:rsidR="00B1491B" w:rsidRDefault="00690644">
            <w:pPr>
              <w:rPr>
                <w:rFonts w:eastAsia="Calibri"/>
                <w:szCs w:val="24"/>
                <w:lang w:eastAsia="lt-LT"/>
              </w:rPr>
            </w:pPr>
            <w:r>
              <w:rPr>
                <w:rFonts w:eastAsia="Calibri"/>
                <w:szCs w:val="24"/>
                <w:lang w:eastAsia="lt-LT"/>
              </w:rPr>
              <w:t>1. Įvertinti asmens intelektinius gebėjimus, mąstymo proceso ypatumus, sprendžiant dėl asmens civilinių teisių apribojimo;</w:t>
            </w:r>
          </w:p>
          <w:p w:rsidR="00B1491B" w:rsidRDefault="00690644">
            <w:pPr>
              <w:rPr>
                <w:rFonts w:eastAsia="Calibri"/>
                <w:szCs w:val="24"/>
                <w:lang w:eastAsia="lt-LT"/>
              </w:rPr>
            </w:pPr>
            <w:r>
              <w:rPr>
                <w:rFonts w:eastAsia="Calibri"/>
                <w:szCs w:val="24"/>
                <w:lang w:eastAsia="lt-LT"/>
              </w:rPr>
              <w:t>2. Įvertinti asmens emocinės būklės bei individualių psichologinių ypatumų įtaką asmens veiksmams, sudarant sandorius;</w:t>
            </w:r>
          </w:p>
          <w:p w:rsidR="00B1491B" w:rsidRDefault="00690644">
            <w:pPr>
              <w:rPr>
                <w:rFonts w:eastAsia="Calibri"/>
                <w:szCs w:val="24"/>
                <w:lang w:eastAsia="lt-LT"/>
              </w:rPr>
            </w:pPr>
            <w:r>
              <w:rPr>
                <w:rFonts w:eastAsia="Calibri"/>
                <w:szCs w:val="24"/>
                <w:lang w:eastAsia="lt-LT"/>
              </w:rPr>
              <w:t>3</w:t>
            </w:r>
            <w:r>
              <w:rPr>
                <w:rFonts w:eastAsia="Calibri"/>
                <w:szCs w:val="24"/>
                <w:lang w:eastAsia="lt-LT"/>
              </w:rPr>
              <w:t xml:space="preserve">. Įvertinti ieškovo, atsakovo, liudytojo gebėjimą, atsižvelgiant į pažintinių procesų, emocinės būklės bei individualius psichologinius ypatumus, teisingai suvokti bylai reikšmingas aplinkybes ir duoti adekvačius </w:t>
            </w:r>
            <w:proofErr w:type="spellStart"/>
            <w:r>
              <w:rPr>
                <w:rFonts w:eastAsia="Calibri"/>
                <w:szCs w:val="24"/>
                <w:lang w:eastAsia="lt-LT"/>
              </w:rPr>
              <w:t>parodymus</w:t>
            </w:r>
            <w:proofErr w:type="spellEnd"/>
            <w:r>
              <w:rPr>
                <w:rFonts w:eastAsia="Calibri"/>
                <w:szCs w:val="24"/>
                <w:lang w:eastAsia="lt-LT"/>
              </w:rPr>
              <w:t>.</w:t>
            </w:r>
          </w:p>
          <w:p w:rsidR="00B1491B" w:rsidRDefault="00B1491B">
            <w:pPr>
              <w:spacing w:line="276" w:lineRule="auto"/>
              <w:rPr>
                <w:rFonts w:eastAsia="Calibri"/>
                <w:b/>
                <w:i/>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60.</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 xml:space="preserve">Teritorijų planavimo </w:t>
            </w:r>
            <w:r>
              <w:rPr>
                <w:rFonts w:eastAsia="Calibri"/>
                <w:b/>
                <w:szCs w:val="24"/>
              </w:rPr>
              <w:t>ekspertizė</w:t>
            </w:r>
          </w:p>
        </w:tc>
        <w:tc>
          <w:tcPr>
            <w:tcW w:w="9597" w:type="dxa"/>
          </w:tcPr>
          <w:p w:rsidR="00B1491B" w:rsidRDefault="00690644">
            <w:pPr>
              <w:spacing w:line="30" w:lineRule="atLeast"/>
              <w:rPr>
                <w:rFonts w:eastAsia="Calibri"/>
                <w:szCs w:val="24"/>
              </w:rPr>
            </w:pPr>
            <w:r>
              <w:rPr>
                <w:rFonts w:eastAsia="Calibri"/>
                <w:szCs w:val="24"/>
              </w:rPr>
              <w:t>1. Nustatyti, ar teritorijų planavimo procedūros atliktos laikantis numatytų reikalavimų;</w:t>
            </w:r>
          </w:p>
          <w:p w:rsidR="00B1491B" w:rsidRDefault="00690644">
            <w:pPr>
              <w:spacing w:line="30" w:lineRule="atLeast"/>
              <w:rPr>
                <w:rFonts w:eastAsia="Calibri"/>
                <w:szCs w:val="24"/>
              </w:rPr>
            </w:pPr>
            <w:r>
              <w:rPr>
                <w:rFonts w:eastAsia="Calibri"/>
                <w:szCs w:val="24"/>
              </w:rPr>
              <w:t>2. Nustatyti, ar teritorijų planavimo dokumentai, jų sudėtis bei sprendiniai atitinka numatytus reikalavimus.</w:t>
            </w:r>
          </w:p>
          <w:p w:rsidR="00B1491B" w:rsidRDefault="00B1491B">
            <w:pPr>
              <w:spacing w:line="184" w:lineRule="atLeast"/>
              <w:rPr>
                <w:rFonts w:eastAsia="Calibri"/>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61.</w:t>
            </w:r>
            <w:r>
              <w:rPr>
                <w:rFonts w:eastAsia="Calibri"/>
                <w:szCs w:val="24"/>
              </w:rPr>
              <w:tab/>
            </w:r>
          </w:p>
        </w:tc>
        <w:tc>
          <w:tcPr>
            <w:tcW w:w="4083" w:type="dxa"/>
          </w:tcPr>
          <w:p w:rsidR="00B1491B" w:rsidRDefault="00690644">
            <w:pPr>
              <w:spacing w:line="276" w:lineRule="auto"/>
              <w:ind w:left="405"/>
              <w:rPr>
                <w:rFonts w:eastAsia="Calibri"/>
                <w:b/>
                <w:szCs w:val="24"/>
              </w:rPr>
            </w:pPr>
            <w:proofErr w:type="spellStart"/>
            <w:r>
              <w:rPr>
                <w:rFonts w:eastAsia="Calibri"/>
                <w:b/>
                <w:szCs w:val="24"/>
              </w:rPr>
              <w:t>Toksikologinė</w:t>
            </w:r>
            <w:proofErr w:type="spellEnd"/>
            <w:r>
              <w:rPr>
                <w:rFonts w:eastAsia="Calibri"/>
                <w:b/>
                <w:szCs w:val="24"/>
              </w:rPr>
              <w:t xml:space="preserve"> ekspertizė</w:t>
            </w:r>
          </w:p>
        </w:tc>
        <w:tc>
          <w:tcPr>
            <w:tcW w:w="9597" w:type="dxa"/>
          </w:tcPr>
          <w:p w:rsidR="00B1491B" w:rsidRDefault="00690644">
            <w:pPr>
              <w:spacing w:line="276" w:lineRule="auto"/>
              <w:rPr>
                <w:rFonts w:eastAsia="Calibri"/>
                <w:szCs w:val="24"/>
              </w:rPr>
            </w:pPr>
            <w:r>
              <w:rPr>
                <w:rFonts w:eastAsia="Calibri"/>
                <w:szCs w:val="24"/>
              </w:rPr>
              <w:t xml:space="preserve">1. Nustatyti </w:t>
            </w:r>
            <w:r>
              <w:rPr>
                <w:rFonts w:eastAsia="Calibri"/>
                <w:szCs w:val="24"/>
              </w:rPr>
              <w:t>etilo alkoholį kraujyje, šlapime ir kitoje biologinėje medžiagoje;</w:t>
            </w:r>
          </w:p>
          <w:p w:rsidR="00B1491B" w:rsidRDefault="00690644">
            <w:pPr>
              <w:spacing w:line="276" w:lineRule="auto"/>
              <w:rPr>
                <w:rFonts w:eastAsia="Calibri"/>
                <w:szCs w:val="24"/>
              </w:rPr>
            </w:pPr>
            <w:r>
              <w:rPr>
                <w:rFonts w:eastAsia="Calibri"/>
                <w:szCs w:val="24"/>
              </w:rPr>
              <w:t xml:space="preserve">2. Nustatyti alkoholio surogatus ir kitus lakius nuodus (metilo, </w:t>
            </w:r>
            <w:proofErr w:type="spellStart"/>
            <w:r>
              <w:rPr>
                <w:rFonts w:eastAsia="Calibri"/>
                <w:szCs w:val="24"/>
              </w:rPr>
              <w:t>propilo</w:t>
            </w:r>
            <w:proofErr w:type="spellEnd"/>
            <w:r>
              <w:rPr>
                <w:rFonts w:eastAsia="Calibri"/>
                <w:szCs w:val="24"/>
              </w:rPr>
              <w:t xml:space="preserve">, butilo ir </w:t>
            </w:r>
            <w:proofErr w:type="spellStart"/>
            <w:r>
              <w:rPr>
                <w:rFonts w:eastAsia="Calibri"/>
                <w:szCs w:val="24"/>
              </w:rPr>
              <w:t>amilo</w:t>
            </w:r>
            <w:proofErr w:type="spellEnd"/>
            <w:r>
              <w:rPr>
                <w:rFonts w:eastAsia="Calibri"/>
                <w:szCs w:val="24"/>
              </w:rPr>
              <w:t xml:space="preserve"> alkoholius, acetoną, etilenglikolį ir kt.) biologinėje medžiagoje;</w:t>
            </w:r>
          </w:p>
          <w:p w:rsidR="00B1491B" w:rsidRDefault="00690644">
            <w:pPr>
              <w:spacing w:line="276" w:lineRule="auto"/>
              <w:rPr>
                <w:rFonts w:eastAsia="Calibri"/>
                <w:szCs w:val="24"/>
              </w:rPr>
            </w:pPr>
            <w:r>
              <w:rPr>
                <w:rFonts w:eastAsia="Calibri"/>
                <w:szCs w:val="24"/>
              </w:rPr>
              <w:t>3. Nustatyti narkotines ir psich</w:t>
            </w:r>
            <w:r>
              <w:rPr>
                <w:rFonts w:eastAsia="Calibri"/>
                <w:szCs w:val="24"/>
              </w:rPr>
              <w:t>otropines medžiagas biologinėje medžiagoje;</w:t>
            </w:r>
          </w:p>
          <w:p w:rsidR="00B1491B" w:rsidRDefault="00690644">
            <w:pPr>
              <w:spacing w:line="276" w:lineRule="auto"/>
              <w:rPr>
                <w:rFonts w:eastAsia="Calibri"/>
                <w:szCs w:val="24"/>
              </w:rPr>
            </w:pPr>
            <w:r>
              <w:rPr>
                <w:rFonts w:eastAsia="Calibri"/>
                <w:szCs w:val="24"/>
              </w:rPr>
              <w:t>4. Nustatyti vaistines medžiagas biologinėje medžiagoje;</w:t>
            </w:r>
          </w:p>
          <w:p w:rsidR="00B1491B" w:rsidRDefault="00690644">
            <w:pPr>
              <w:spacing w:line="276" w:lineRule="auto"/>
              <w:rPr>
                <w:rFonts w:eastAsia="Calibri"/>
                <w:szCs w:val="24"/>
              </w:rPr>
            </w:pPr>
            <w:r>
              <w:rPr>
                <w:rFonts w:eastAsia="Calibri"/>
                <w:szCs w:val="24"/>
              </w:rPr>
              <w:t>5. Nustatyti rūgštis, šarmus, fosforo organinius junginius ir kitas chemines medžiagas mirusiųjų biologinėje medžiagoje;</w:t>
            </w:r>
          </w:p>
          <w:p w:rsidR="00B1491B" w:rsidRDefault="00690644">
            <w:pPr>
              <w:spacing w:line="276" w:lineRule="auto"/>
              <w:rPr>
                <w:rFonts w:eastAsia="Calibri"/>
                <w:b/>
                <w:szCs w:val="24"/>
              </w:rPr>
            </w:pPr>
            <w:r>
              <w:rPr>
                <w:rFonts w:eastAsia="Calibri"/>
                <w:szCs w:val="24"/>
              </w:rPr>
              <w:t xml:space="preserve">6. Nustatyti </w:t>
            </w:r>
            <w:proofErr w:type="spellStart"/>
            <w:r>
              <w:rPr>
                <w:rFonts w:eastAsia="Calibri"/>
                <w:szCs w:val="24"/>
              </w:rPr>
              <w:t>karboksihemoglobiną</w:t>
            </w:r>
            <w:proofErr w:type="spellEnd"/>
            <w:r>
              <w:rPr>
                <w:rFonts w:eastAsia="Calibri"/>
                <w:szCs w:val="24"/>
              </w:rPr>
              <w:t xml:space="preserve"> </w:t>
            </w:r>
            <w:r>
              <w:rPr>
                <w:rFonts w:eastAsia="Calibri"/>
                <w:szCs w:val="24"/>
              </w:rPr>
              <w:t>ir methemoglobiną mirusiųjų kraujyje.</w:t>
            </w:r>
            <w:r>
              <w:rPr>
                <w:rFonts w:eastAsia="Calibri"/>
                <w:b/>
                <w:szCs w:val="24"/>
              </w:rPr>
              <w:t xml:space="preserve"> </w:t>
            </w:r>
          </w:p>
          <w:p w:rsidR="00B1491B" w:rsidRDefault="00B1491B">
            <w:pPr>
              <w:spacing w:line="276" w:lineRule="auto"/>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62.</w:t>
            </w:r>
            <w:r>
              <w:rPr>
                <w:rFonts w:eastAsia="Calibri"/>
                <w:szCs w:val="24"/>
              </w:rPr>
              <w:tab/>
            </w:r>
          </w:p>
        </w:tc>
        <w:tc>
          <w:tcPr>
            <w:tcW w:w="4083" w:type="dxa"/>
          </w:tcPr>
          <w:p w:rsidR="00B1491B" w:rsidRDefault="00690644">
            <w:pPr>
              <w:spacing w:line="276" w:lineRule="auto"/>
              <w:ind w:left="405"/>
              <w:rPr>
                <w:rFonts w:eastAsia="Calibri"/>
                <w:b/>
                <w:szCs w:val="24"/>
                <w:shd w:val="clear" w:color="auto" w:fill="FFFFFF"/>
              </w:rPr>
            </w:pPr>
            <w:r>
              <w:rPr>
                <w:rFonts w:eastAsia="Calibri"/>
                <w:b/>
                <w:szCs w:val="24"/>
              </w:rPr>
              <w:t>Transporto priemonių identifikavimo ekspertizė</w:t>
            </w:r>
          </w:p>
        </w:tc>
        <w:tc>
          <w:tcPr>
            <w:tcW w:w="9597" w:type="dxa"/>
          </w:tcPr>
          <w:p w:rsidR="00B1491B" w:rsidRDefault="00690644">
            <w:pPr>
              <w:tabs>
                <w:tab w:val="left" w:pos="238"/>
                <w:tab w:val="left" w:pos="426"/>
              </w:tabs>
              <w:spacing w:line="276" w:lineRule="auto"/>
              <w:ind w:left="21"/>
              <w:rPr>
                <w:rFonts w:eastAsia="Calibri"/>
                <w:szCs w:val="24"/>
                <w:shd w:val="clear" w:color="auto" w:fill="FFFFFF"/>
              </w:rPr>
            </w:pPr>
            <w:r>
              <w:rPr>
                <w:rFonts w:eastAsia="Calibri"/>
                <w:szCs w:val="24"/>
                <w:shd w:val="clear" w:color="auto" w:fill="FFFFFF"/>
              </w:rPr>
              <w:t xml:space="preserve">1. Nustatyti </w:t>
            </w:r>
            <w:r>
              <w:rPr>
                <w:rFonts w:eastAsia="Calibri"/>
                <w:szCs w:val="24"/>
              </w:rPr>
              <w:t xml:space="preserve">transporto priemonių identifikacinių duomenų (markės, modelio, modifikacijos, spalvos, identifikavimo numerio – VIN, pagaminimo metų, kitų transporto </w:t>
            </w:r>
            <w:r>
              <w:rPr>
                <w:rFonts w:eastAsia="Calibri"/>
                <w:szCs w:val="24"/>
              </w:rPr>
              <w:t>priemonėje esančių numerių) tikrumą, jų ir gamyklos duomenų atitiktį</w:t>
            </w:r>
            <w:r>
              <w:rPr>
                <w:rFonts w:eastAsia="Calibri"/>
                <w:szCs w:val="24"/>
                <w:shd w:val="clear" w:color="auto" w:fill="FFFFFF"/>
              </w:rPr>
              <w:t>;</w:t>
            </w:r>
          </w:p>
          <w:p w:rsidR="00B1491B" w:rsidRDefault="00690644">
            <w:pPr>
              <w:tabs>
                <w:tab w:val="left" w:pos="238"/>
                <w:tab w:val="left" w:pos="426"/>
              </w:tabs>
              <w:spacing w:line="276" w:lineRule="auto"/>
              <w:ind w:left="21"/>
              <w:rPr>
                <w:rFonts w:eastAsia="Calibri"/>
                <w:szCs w:val="24"/>
                <w:shd w:val="clear" w:color="auto" w:fill="FFFFFF"/>
              </w:rPr>
            </w:pPr>
            <w:r>
              <w:rPr>
                <w:rFonts w:eastAsia="Calibri"/>
                <w:szCs w:val="24"/>
              </w:rPr>
              <w:t>2. Nustatyti tikrąjį transporto priemonės identifikavimo numerį – VIN.</w:t>
            </w:r>
          </w:p>
          <w:p w:rsidR="00B1491B" w:rsidRDefault="00690644">
            <w:pPr>
              <w:tabs>
                <w:tab w:val="left" w:pos="238"/>
                <w:tab w:val="left" w:pos="426"/>
              </w:tabs>
              <w:spacing w:line="276" w:lineRule="auto"/>
              <w:ind w:left="21"/>
              <w:rPr>
                <w:rFonts w:eastAsia="Calibri"/>
                <w:szCs w:val="24"/>
                <w:shd w:val="clear" w:color="auto" w:fill="FFFFFF"/>
              </w:rPr>
            </w:pPr>
            <w:r>
              <w:rPr>
                <w:rFonts w:eastAsia="Calibri"/>
                <w:szCs w:val="24"/>
                <w:shd w:val="clear" w:color="auto" w:fill="FFFFFF"/>
              </w:rPr>
              <w:t>3. Nustatyti, kada pagaminta transporto priemonė;</w:t>
            </w:r>
          </w:p>
          <w:p w:rsidR="00B1491B" w:rsidRDefault="00690644">
            <w:pPr>
              <w:tabs>
                <w:tab w:val="left" w:pos="238"/>
                <w:tab w:val="left" w:pos="426"/>
              </w:tabs>
              <w:spacing w:line="276" w:lineRule="auto"/>
              <w:ind w:left="21"/>
              <w:rPr>
                <w:rFonts w:eastAsia="Calibri"/>
                <w:szCs w:val="24"/>
                <w:shd w:val="clear" w:color="auto" w:fill="FFFFFF"/>
              </w:rPr>
            </w:pPr>
            <w:r>
              <w:rPr>
                <w:rFonts w:eastAsia="Calibri"/>
                <w:szCs w:val="24"/>
                <w:shd w:val="clear" w:color="auto" w:fill="FFFFFF"/>
              </w:rPr>
              <w:t>4. Nustatyti, ar pakeista kėbulo spalva, kokia buvo originali.</w:t>
            </w:r>
          </w:p>
          <w:p w:rsidR="00B1491B" w:rsidRDefault="00B1491B">
            <w:pPr>
              <w:spacing w:line="276" w:lineRule="auto"/>
              <w:rPr>
                <w:rFonts w:eastAsia="Calibri"/>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63.</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Trasologinė ekspertizė</w:t>
            </w:r>
          </w:p>
        </w:tc>
        <w:tc>
          <w:tcPr>
            <w:tcW w:w="9597" w:type="dxa"/>
          </w:tcPr>
          <w:p w:rsidR="00B1491B" w:rsidRDefault="00690644">
            <w:pPr>
              <w:spacing w:line="276" w:lineRule="auto"/>
              <w:rPr>
                <w:rFonts w:eastAsia="Calibri"/>
                <w:szCs w:val="24"/>
                <w:shd w:val="clear" w:color="auto" w:fill="FFFFFF"/>
              </w:rPr>
            </w:pPr>
            <w:r>
              <w:rPr>
                <w:rFonts w:eastAsia="Calibri"/>
                <w:szCs w:val="24"/>
                <w:shd w:val="clear" w:color="auto" w:fill="FFFFFF"/>
              </w:rPr>
              <w:t>1 Surasti ir užfiksuoti pėdsakus objekto paviršiuje;</w:t>
            </w:r>
          </w:p>
          <w:p w:rsidR="00B1491B" w:rsidRDefault="00690644">
            <w:pPr>
              <w:spacing w:line="276" w:lineRule="auto"/>
              <w:rPr>
                <w:rFonts w:eastAsia="Calibri"/>
                <w:szCs w:val="24"/>
                <w:shd w:val="clear" w:color="auto" w:fill="FFFFFF"/>
              </w:rPr>
            </w:pPr>
            <w:r>
              <w:rPr>
                <w:rFonts w:eastAsia="Calibri"/>
                <w:szCs w:val="24"/>
                <w:shd w:val="clear" w:color="auto" w:fill="FFFFFF"/>
              </w:rPr>
              <w:t>2. Nustatyti objektą, jo grupinį priklausomumą pagal įvykio vietoje paliktus pėdsakus;</w:t>
            </w:r>
          </w:p>
          <w:p w:rsidR="00B1491B" w:rsidRDefault="00690644">
            <w:pPr>
              <w:spacing w:line="276" w:lineRule="auto"/>
              <w:rPr>
                <w:rFonts w:eastAsia="Calibri"/>
                <w:szCs w:val="24"/>
                <w:shd w:val="clear" w:color="auto" w:fill="FFFFFF"/>
              </w:rPr>
            </w:pPr>
            <w:r>
              <w:rPr>
                <w:rFonts w:eastAsia="Calibri"/>
                <w:szCs w:val="24"/>
                <w:shd w:val="clear" w:color="auto" w:fill="FFFFFF"/>
              </w:rPr>
              <w:t>3. Nustatyti tiriamo objekto priklausomumą tam tikrai bendrai standartinei klasei (grupe</w:t>
            </w:r>
            <w:r>
              <w:rPr>
                <w:rFonts w:eastAsia="Calibri"/>
                <w:szCs w:val="24"/>
                <w:shd w:val="clear" w:color="auto" w:fill="FFFFFF"/>
              </w:rPr>
              <w:t>i);</w:t>
            </w:r>
          </w:p>
          <w:p w:rsidR="00B1491B" w:rsidRDefault="00690644">
            <w:pPr>
              <w:spacing w:line="276" w:lineRule="auto"/>
              <w:rPr>
                <w:rFonts w:eastAsia="Calibri"/>
                <w:szCs w:val="24"/>
                <w:shd w:val="clear" w:color="auto" w:fill="FFFFFF"/>
              </w:rPr>
            </w:pPr>
            <w:r>
              <w:rPr>
                <w:rFonts w:eastAsia="Calibri"/>
                <w:szCs w:val="24"/>
                <w:shd w:val="clear" w:color="auto" w:fill="FFFFFF"/>
              </w:rPr>
              <w:t>4. Nustatyti objekto būklę, savybes, atitiktį tam tikroms charakteristikoms,</w:t>
            </w:r>
          </w:p>
          <w:p w:rsidR="00B1491B" w:rsidRDefault="00690644">
            <w:pPr>
              <w:spacing w:line="276" w:lineRule="auto"/>
              <w:rPr>
                <w:rFonts w:eastAsia="Calibri"/>
                <w:szCs w:val="24"/>
                <w:shd w:val="clear" w:color="auto" w:fill="FFFFFF"/>
              </w:rPr>
            </w:pPr>
            <w:r>
              <w:rPr>
                <w:rFonts w:eastAsia="Calibri"/>
                <w:szCs w:val="24"/>
                <w:shd w:val="clear" w:color="auto" w:fill="FFFFFF"/>
              </w:rPr>
              <w:t>tinkamumą naudojimui pagal paskirtį, pėdsakų susidarymo mechanizmą, būdą ir eiliškumą, ir kt.;</w:t>
            </w:r>
          </w:p>
          <w:p w:rsidR="00B1491B" w:rsidRDefault="00690644">
            <w:pPr>
              <w:spacing w:line="276" w:lineRule="auto"/>
              <w:rPr>
                <w:rFonts w:eastAsia="Calibri"/>
                <w:szCs w:val="24"/>
                <w:shd w:val="clear" w:color="auto" w:fill="FFFFFF"/>
              </w:rPr>
            </w:pPr>
            <w:r>
              <w:rPr>
                <w:rFonts w:eastAsia="Calibri"/>
                <w:szCs w:val="24"/>
                <w:shd w:val="clear" w:color="auto" w:fill="FFFFFF"/>
              </w:rPr>
              <w:t>5. Nustatyti objekto mechaninių pažeidimų padarymo būdą ir mechanizmą;</w:t>
            </w:r>
          </w:p>
          <w:p w:rsidR="00B1491B" w:rsidRDefault="00690644">
            <w:pPr>
              <w:spacing w:line="276" w:lineRule="auto"/>
              <w:rPr>
                <w:rFonts w:eastAsia="Calibri"/>
                <w:szCs w:val="24"/>
                <w:shd w:val="clear" w:color="auto" w:fill="FFFFFF"/>
              </w:rPr>
            </w:pPr>
            <w:r>
              <w:rPr>
                <w:rFonts w:eastAsia="Calibri"/>
                <w:szCs w:val="24"/>
                <w:shd w:val="clear" w:color="auto" w:fill="FFFFFF"/>
              </w:rPr>
              <w:t>6. Nustat</w:t>
            </w:r>
            <w:r>
              <w:rPr>
                <w:rFonts w:eastAsia="Calibri"/>
                <w:szCs w:val="24"/>
                <w:shd w:val="clear" w:color="auto" w:fill="FFFFFF"/>
              </w:rPr>
              <w:t>yti įrankio, kuriuo padarytas pažeidimas, savybes, identifikuoti pažeidimus padariusį įrankį;</w:t>
            </w:r>
          </w:p>
          <w:p w:rsidR="00B1491B" w:rsidRDefault="00690644">
            <w:pPr>
              <w:spacing w:line="276" w:lineRule="auto"/>
              <w:rPr>
                <w:rFonts w:eastAsia="Calibri"/>
                <w:szCs w:val="24"/>
                <w:shd w:val="clear" w:color="auto" w:fill="FFFFFF"/>
              </w:rPr>
            </w:pPr>
            <w:r>
              <w:rPr>
                <w:rFonts w:eastAsia="Calibri"/>
                <w:szCs w:val="24"/>
                <w:shd w:val="clear" w:color="auto" w:fill="FFFFFF"/>
              </w:rPr>
              <w:t>7. Nustatyti objekto visumą pagal dalis;</w:t>
            </w:r>
          </w:p>
          <w:p w:rsidR="00B1491B" w:rsidRDefault="00690644">
            <w:pPr>
              <w:spacing w:line="276" w:lineRule="auto"/>
              <w:rPr>
                <w:rFonts w:eastAsia="Calibri"/>
                <w:szCs w:val="24"/>
                <w:shd w:val="clear" w:color="auto" w:fill="FFFFFF"/>
              </w:rPr>
            </w:pPr>
            <w:r>
              <w:rPr>
                <w:rFonts w:eastAsia="Calibri"/>
                <w:szCs w:val="24"/>
                <w:shd w:val="clear" w:color="auto" w:fill="FFFFFF"/>
              </w:rPr>
              <w:t>8. Nustatyti spynų, plombų būklę, jų atrakinimo, pažeidimo faktą ir būdą;</w:t>
            </w:r>
          </w:p>
          <w:p w:rsidR="00B1491B" w:rsidRDefault="00690644">
            <w:pPr>
              <w:spacing w:line="276" w:lineRule="auto"/>
              <w:rPr>
                <w:rFonts w:eastAsia="Calibri"/>
                <w:szCs w:val="24"/>
                <w:shd w:val="clear" w:color="auto" w:fill="FFFFFF"/>
              </w:rPr>
            </w:pPr>
            <w:r>
              <w:rPr>
                <w:rFonts w:eastAsia="Calibri"/>
                <w:szCs w:val="24"/>
                <w:shd w:val="clear" w:color="auto" w:fill="FFFFFF"/>
              </w:rPr>
              <w:t xml:space="preserve">9. Nustatyti masinės gamybos daiktų vienodumą, </w:t>
            </w:r>
            <w:r>
              <w:rPr>
                <w:rFonts w:eastAsia="Calibri"/>
                <w:szCs w:val="24"/>
                <w:shd w:val="clear" w:color="auto" w:fill="FFFFFF"/>
              </w:rPr>
              <w:t>gamybos būdą, bendrą (skirtingą) kilmės šaltinį;</w:t>
            </w:r>
          </w:p>
          <w:p w:rsidR="00B1491B" w:rsidRDefault="00690644">
            <w:pPr>
              <w:spacing w:line="276" w:lineRule="auto"/>
              <w:rPr>
                <w:rFonts w:eastAsia="Calibri"/>
                <w:szCs w:val="24"/>
              </w:rPr>
            </w:pPr>
            <w:r>
              <w:rPr>
                <w:rFonts w:eastAsia="Calibri"/>
                <w:szCs w:val="24"/>
                <w:shd w:val="clear" w:color="auto" w:fill="FFFFFF"/>
              </w:rPr>
              <w:t>10. Iš kraujo pėdsakų (dėmių) įvykio vietoje, ant sužalojimo įrankio, ant nukentėjusiojo ir įtariamojo drabužių nustatyti pėdsakų pobūdį, susidarymo būdą, eiliškumą.</w:t>
            </w: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64.</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Vaizdų ekspertizė</w:t>
            </w:r>
          </w:p>
        </w:tc>
        <w:tc>
          <w:tcPr>
            <w:tcW w:w="9597" w:type="dxa"/>
          </w:tcPr>
          <w:p w:rsidR="00B1491B" w:rsidRDefault="00690644">
            <w:pPr>
              <w:spacing w:line="276" w:lineRule="auto"/>
              <w:rPr>
                <w:rFonts w:eastAsia="Calibri"/>
                <w:szCs w:val="24"/>
              </w:rPr>
            </w:pPr>
            <w:r>
              <w:rPr>
                <w:rFonts w:eastAsia="Calibri"/>
                <w:szCs w:val="24"/>
              </w:rPr>
              <w:t xml:space="preserve">1. Nustatyti </w:t>
            </w:r>
            <w:r>
              <w:rPr>
                <w:rFonts w:eastAsia="Calibri"/>
                <w:szCs w:val="24"/>
              </w:rPr>
              <w:t>objektų (automobilių, ginklų ir kt.) ar subjektų, užfiksuotų tirti pateiktoje vaizdo medžiagoje, tapatybę, individualizuoti tiriamąjį objektą, atskirti nuo visų kitų;</w:t>
            </w:r>
          </w:p>
          <w:p w:rsidR="00B1491B" w:rsidRDefault="00690644">
            <w:pPr>
              <w:spacing w:line="276" w:lineRule="auto"/>
              <w:rPr>
                <w:rFonts w:eastAsia="Calibri"/>
                <w:szCs w:val="24"/>
              </w:rPr>
            </w:pPr>
            <w:r>
              <w:rPr>
                <w:rFonts w:eastAsia="Calibri"/>
                <w:szCs w:val="24"/>
              </w:rPr>
              <w:t>2. Nustatyti</w:t>
            </w:r>
            <w:r>
              <w:rPr>
                <w:rFonts w:eastAsia="Calibri"/>
                <w:szCs w:val="24"/>
                <w:shd w:val="clear" w:color="auto" w:fill="FFFFFF"/>
              </w:rPr>
              <w:t>, kokie objektai yra užfiksuoti tirti pateiktoje medžiagoje;</w:t>
            </w:r>
          </w:p>
          <w:p w:rsidR="00B1491B" w:rsidRDefault="00690644">
            <w:pPr>
              <w:spacing w:line="276" w:lineRule="auto"/>
              <w:rPr>
                <w:rFonts w:eastAsia="Calibri"/>
                <w:szCs w:val="24"/>
              </w:rPr>
            </w:pPr>
            <w:r>
              <w:rPr>
                <w:rFonts w:eastAsia="Calibri"/>
                <w:szCs w:val="24"/>
              </w:rPr>
              <w:t>3. Nustatyti, ar</w:t>
            </w:r>
            <w:r>
              <w:rPr>
                <w:rFonts w:eastAsia="Calibri"/>
                <w:szCs w:val="24"/>
              </w:rPr>
              <w:t xml:space="preserve"> vaizdo įrašas yra ištisinis, taip pat jo užfiksavimo ir įrašymo į laikmeną laiką;</w:t>
            </w:r>
          </w:p>
          <w:p w:rsidR="00B1491B" w:rsidRDefault="00690644">
            <w:pPr>
              <w:spacing w:line="276" w:lineRule="auto"/>
              <w:rPr>
                <w:rFonts w:eastAsia="Calibri"/>
                <w:szCs w:val="24"/>
              </w:rPr>
            </w:pPr>
            <w:r>
              <w:rPr>
                <w:rFonts w:eastAsia="Calibri"/>
                <w:szCs w:val="24"/>
              </w:rPr>
              <w:t>4. Nustatyti užfiksuotų įvykių eigą, subjektų atliekamų veiksmų eiliškumą, objektų padėtį, būklę;</w:t>
            </w:r>
          </w:p>
          <w:p w:rsidR="00B1491B" w:rsidRDefault="00690644">
            <w:pPr>
              <w:spacing w:line="276" w:lineRule="auto"/>
              <w:rPr>
                <w:rFonts w:eastAsia="Calibri"/>
                <w:b/>
                <w:szCs w:val="24"/>
                <w:shd w:val="clear" w:color="auto" w:fill="FFFFFF"/>
              </w:rPr>
            </w:pPr>
            <w:r>
              <w:rPr>
                <w:rFonts w:eastAsia="Calibri"/>
                <w:szCs w:val="24"/>
              </w:rPr>
              <w:t xml:space="preserve">5. Pagerinti vaizdo įrašo kokybę, išryškinti </w:t>
            </w:r>
            <w:r>
              <w:rPr>
                <w:rFonts w:eastAsia="Calibri"/>
                <w:szCs w:val="24"/>
                <w:shd w:val="clear" w:color="auto" w:fill="FFFFFF"/>
              </w:rPr>
              <w:t>tirti pateiktoje medžiagoje už</w:t>
            </w:r>
            <w:r>
              <w:rPr>
                <w:rFonts w:eastAsia="Calibri"/>
                <w:szCs w:val="24"/>
                <w:shd w:val="clear" w:color="auto" w:fill="FFFFFF"/>
              </w:rPr>
              <w:t>fiksuotą</w:t>
            </w:r>
            <w:r>
              <w:rPr>
                <w:rFonts w:eastAsia="Calibri"/>
                <w:szCs w:val="24"/>
              </w:rPr>
              <w:t xml:space="preserve"> vaizdą, nuskaityti, įrašyti bei perrašyti informaciją iš įvairių laikmenų, konvertuoti pateiktą vaizdo įrašą į užsakovui prieinamą formatą;</w:t>
            </w:r>
          </w:p>
          <w:p w:rsidR="00B1491B" w:rsidRDefault="00690644">
            <w:pPr>
              <w:spacing w:line="276" w:lineRule="auto"/>
              <w:rPr>
                <w:rFonts w:eastAsia="Calibri"/>
                <w:szCs w:val="24"/>
                <w:shd w:val="clear" w:color="auto" w:fill="FFFFFF"/>
              </w:rPr>
            </w:pPr>
            <w:r>
              <w:rPr>
                <w:rFonts w:eastAsia="Calibri"/>
                <w:szCs w:val="24"/>
                <w:shd w:val="clear" w:color="auto" w:fill="FFFFFF"/>
              </w:rPr>
              <w:t xml:space="preserve">6. Atlikti </w:t>
            </w:r>
            <w:proofErr w:type="spellStart"/>
            <w:r>
              <w:rPr>
                <w:rFonts w:eastAsia="Calibri"/>
                <w:szCs w:val="24"/>
                <w:shd w:val="clear" w:color="auto" w:fill="FFFFFF"/>
              </w:rPr>
              <w:t>multipleksuoto</w:t>
            </w:r>
            <w:proofErr w:type="spellEnd"/>
            <w:r>
              <w:rPr>
                <w:rFonts w:eastAsia="Calibri"/>
                <w:szCs w:val="24"/>
                <w:shd w:val="clear" w:color="auto" w:fill="FFFFFF"/>
              </w:rPr>
              <w:t xml:space="preserve"> vaizdo įrašo </w:t>
            </w:r>
            <w:proofErr w:type="spellStart"/>
            <w:r>
              <w:rPr>
                <w:rFonts w:eastAsia="Calibri"/>
                <w:szCs w:val="24"/>
                <w:shd w:val="clear" w:color="auto" w:fill="FFFFFF"/>
              </w:rPr>
              <w:t>demultipleksavimą</w:t>
            </w:r>
            <w:proofErr w:type="spellEnd"/>
            <w:r>
              <w:rPr>
                <w:rFonts w:eastAsia="Calibri"/>
                <w:szCs w:val="24"/>
                <w:shd w:val="clear" w:color="auto" w:fill="FFFFFF"/>
              </w:rPr>
              <w:t>.</w:t>
            </w:r>
          </w:p>
          <w:p w:rsidR="00B1491B" w:rsidRDefault="00B1491B">
            <w:pPr>
              <w:spacing w:line="276" w:lineRule="auto"/>
              <w:rPr>
                <w:rFonts w:eastAsia="Calibri"/>
                <w:b/>
                <w:szCs w:val="24"/>
              </w:rPr>
            </w:pPr>
          </w:p>
        </w:tc>
      </w:tr>
      <w:tr w:rsidR="00B1491B">
        <w:tc>
          <w:tcPr>
            <w:tcW w:w="1242" w:type="dxa"/>
          </w:tcPr>
          <w:p w:rsidR="00B1491B" w:rsidRDefault="00690644">
            <w:pPr>
              <w:tabs>
                <w:tab w:val="left" w:pos="720"/>
              </w:tabs>
              <w:spacing w:line="276" w:lineRule="auto"/>
              <w:ind w:left="720" w:hanging="360"/>
              <w:rPr>
                <w:rFonts w:eastAsia="Calibri"/>
                <w:szCs w:val="24"/>
              </w:rPr>
            </w:pPr>
            <w:r>
              <w:rPr>
                <w:rFonts w:eastAsia="Calibri"/>
                <w:szCs w:val="24"/>
              </w:rPr>
              <w:t>65.</w:t>
            </w:r>
            <w:r>
              <w:rPr>
                <w:rFonts w:eastAsia="Calibri"/>
                <w:szCs w:val="24"/>
              </w:rPr>
              <w:tab/>
            </w:r>
          </w:p>
        </w:tc>
        <w:tc>
          <w:tcPr>
            <w:tcW w:w="4083" w:type="dxa"/>
          </w:tcPr>
          <w:p w:rsidR="00B1491B" w:rsidRDefault="00690644">
            <w:pPr>
              <w:spacing w:line="276" w:lineRule="auto"/>
              <w:ind w:left="405"/>
              <w:rPr>
                <w:rFonts w:eastAsia="Calibri"/>
                <w:b/>
                <w:szCs w:val="24"/>
              </w:rPr>
            </w:pPr>
            <w:r>
              <w:rPr>
                <w:rFonts w:eastAsia="Calibri"/>
                <w:b/>
                <w:szCs w:val="24"/>
              </w:rPr>
              <w:t>Žemėtvarkos darbų ekspertizė</w:t>
            </w:r>
          </w:p>
        </w:tc>
        <w:tc>
          <w:tcPr>
            <w:tcW w:w="9597" w:type="dxa"/>
          </w:tcPr>
          <w:p w:rsidR="00B1491B" w:rsidRDefault="00690644">
            <w:pPr>
              <w:spacing w:line="184" w:lineRule="atLeast"/>
              <w:rPr>
                <w:rFonts w:eastAsia="Calibri"/>
                <w:szCs w:val="24"/>
              </w:rPr>
            </w:pPr>
            <w:r>
              <w:rPr>
                <w:rFonts w:eastAsia="Calibri"/>
                <w:szCs w:val="24"/>
              </w:rPr>
              <w:t>Nustatyti, ar</w:t>
            </w:r>
            <w:r>
              <w:rPr>
                <w:rFonts w:eastAsia="Calibri"/>
                <w:szCs w:val="24"/>
              </w:rPr>
              <w:t xml:space="preserve"> žemėtvarkos planavimo dokumentai parengti laikantis numatytų reikalavimų.</w:t>
            </w:r>
          </w:p>
          <w:p w:rsidR="00B1491B" w:rsidRDefault="00B1491B">
            <w:pPr>
              <w:rPr>
                <w:sz w:val="18"/>
                <w:szCs w:val="18"/>
              </w:rPr>
            </w:pPr>
          </w:p>
          <w:p w:rsidR="00B1491B" w:rsidRDefault="00B1491B">
            <w:pPr>
              <w:spacing w:line="276" w:lineRule="auto"/>
              <w:rPr>
                <w:rFonts w:eastAsia="Calibri"/>
                <w:szCs w:val="24"/>
              </w:rPr>
            </w:pPr>
          </w:p>
        </w:tc>
      </w:tr>
    </w:tbl>
    <w:p w:rsidR="00B1491B" w:rsidRDefault="00B1491B"/>
    <w:bookmarkStart w:id="0" w:name="_GoBack" w:displacedByCustomXml="prev"/>
    <w:bookmarkEnd w:id="0" w:displacedByCustomXml="prev"/>
    <w:p w:rsidR="00B1491B" w:rsidRDefault="00690644">
      <w:pPr>
        <w:spacing w:line="276" w:lineRule="auto"/>
        <w:jc w:val="center"/>
        <w:rPr>
          <w:rFonts w:ascii="Calibri" w:eastAsia="Calibri" w:hAnsi="Calibri"/>
          <w:sz w:val="22"/>
          <w:szCs w:val="22"/>
        </w:rPr>
      </w:pPr>
      <w:r>
        <w:rPr>
          <w:rFonts w:ascii="Calibri" w:eastAsia="Calibri" w:hAnsi="Calibri"/>
          <w:sz w:val="22"/>
          <w:szCs w:val="22"/>
        </w:rPr>
        <w:t>__________________</w:t>
      </w:r>
    </w:p>
    <w:sectPr w:rsidR="00B1491B">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99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91B" w:rsidRDefault="00690644">
      <w:pPr>
        <w:rPr>
          <w:rFonts w:ascii="Calibri" w:eastAsia="Calibri" w:hAnsi="Calibri"/>
          <w:sz w:val="22"/>
          <w:szCs w:val="22"/>
        </w:rPr>
      </w:pPr>
      <w:r>
        <w:rPr>
          <w:rFonts w:ascii="Calibri" w:eastAsia="Calibri" w:hAnsi="Calibri"/>
          <w:sz w:val="22"/>
          <w:szCs w:val="22"/>
        </w:rPr>
        <w:separator/>
      </w:r>
    </w:p>
  </w:endnote>
  <w:endnote w:type="continuationSeparator" w:id="0">
    <w:p w:rsidR="00B1491B" w:rsidRDefault="00690644">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1B" w:rsidRDefault="00690644">
    <w:pPr>
      <w:framePr w:wrap="auto" w:vAnchor="text" w:hAnchor="margin" w:xAlign="right" w:y="1"/>
      <w:tabs>
        <w:tab w:val="center" w:pos="4819"/>
        <w:tab w:val="right" w:pos="9638"/>
      </w:tabs>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 xml:space="preserve">PAGE  </w:instrText>
    </w:r>
    <w:r>
      <w:rPr>
        <w:rFonts w:ascii="Calibri" w:eastAsia="Calibri" w:hAnsi="Calibri"/>
        <w:sz w:val="22"/>
        <w:szCs w:val="22"/>
      </w:rPr>
      <w:fldChar w:fldCharType="end"/>
    </w:r>
  </w:p>
  <w:p w:rsidR="00B1491B" w:rsidRDefault="00B1491B">
    <w:pPr>
      <w:tabs>
        <w:tab w:val="center" w:pos="4819"/>
        <w:tab w:val="right" w:pos="9638"/>
      </w:tabs>
      <w:ind w:right="360"/>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1B" w:rsidRDefault="00690644">
    <w:pPr>
      <w:tabs>
        <w:tab w:val="center" w:pos="4819"/>
        <w:tab w:val="right" w:pos="9638"/>
      </w:tabs>
      <w:jc w:val="both"/>
      <w:rPr>
        <w:rFonts w:eastAsia="Calibri"/>
        <w:szCs w:val="24"/>
      </w:rPr>
    </w:pPr>
    <w:r>
      <w:rPr>
        <w:rFonts w:eastAsia="Calibri"/>
        <w:szCs w:val="24"/>
      </w:rPr>
      <w:t xml:space="preserve">*Galimi ir kiti nenurodyti uždaviniai, susiję su atliekama ekspertize. Teismo ekspertizes atlieka teismo ekspertai, turintys atitinkamą teismo eksperto kvalifikaciją, nurodytą Teisingumo ministerijos sudarytame Lietuvos Respublikos teismo ekspertų sąraše, </w:t>
    </w:r>
    <w:r>
      <w:rPr>
        <w:rFonts w:eastAsia="Calibri"/>
        <w:szCs w:val="24"/>
      </w:rPr>
      <w:t xml:space="preserve">skelbiamame interneto svetainėje adresu </w:t>
    </w:r>
    <w:r>
      <w:rPr>
        <w:rFonts w:eastAsia="Calibri"/>
        <w:color w:val="0000FF"/>
        <w:szCs w:val="24"/>
        <w:u w:val="single"/>
      </w:rPr>
      <w:t>https://tm.lrv.lt/lt/veiklos-sritys-1/teismo-ekspertai</w:t>
    </w:r>
    <w:r>
      <w:rPr>
        <w:rFonts w:eastAsia="Calibri"/>
        <w:szCs w:val="24"/>
      </w:rPr>
      <w:t xml:space="preserve">. </w:t>
    </w:r>
  </w:p>
  <w:p w:rsidR="00B1491B" w:rsidRDefault="00B1491B">
    <w:pPr>
      <w:tabs>
        <w:tab w:val="center" w:pos="4819"/>
        <w:tab w:val="right" w:pos="9638"/>
      </w:tabs>
      <w:rPr>
        <w:rFonts w:eastAsia="Calibri"/>
        <w:szCs w:val="24"/>
      </w:rPr>
    </w:pPr>
  </w:p>
  <w:p w:rsidR="00B1491B" w:rsidRDefault="00B1491B">
    <w:pPr>
      <w:tabs>
        <w:tab w:val="center" w:pos="4819"/>
        <w:tab w:val="right" w:pos="9638"/>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1B" w:rsidRDefault="00690644">
    <w:pPr>
      <w:tabs>
        <w:tab w:val="center" w:pos="4819"/>
        <w:tab w:val="right" w:pos="9638"/>
      </w:tabs>
      <w:jc w:val="both"/>
      <w:rPr>
        <w:rFonts w:eastAsia="Calibri"/>
        <w:szCs w:val="24"/>
      </w:rPr>
    </w:pPr>
    <w:r>
      <w:rPr>
        <w:rFonts w:eastAsia="Calibri"/>
        <w:szCs w:val="24"/>
      </w:rPr>
      <w:t>* Galimi ir kiti nenurodyti uždaviniai, susiję su atliekama ekspertize. Teismo ekspertizes atlieka teismo ekspertai, turintys atitinkamą te</w:t>
    </w:r>
    <w:r>
      <w:rPr>
        <w:rFonts w:eastAsia="Calibri"/>
        <w:szCs w:val="24"/>
      </w:rPr>
      <w:t xml:space="preserve">ismo eksperto kvalifikaciją, nurodytą Teisingumo ministerijos sudarytame Lietuvos Respublikos teismo ekspertų sąraše, skelbiamame interneto svetainėje adresu </w:t>
    </w:r>
    <w:r>
      <w:rPr>
        <w:rFonts w:eastAsia="Calibri"/>
        <w:color w:val="0000FF"/>
        <w:szCs w:val="24"/>
        <w:u w:val="single"/>
      </w:rPr>
      <w:t>https://tm.lrv.lt/lt/veiklos-sritys-1/teismo-ekspertai</w:t>
    </w:r>
    <w:r>
      <w:rPr>
        <w:rFonts w:eastAsia="Calibri"/>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91B" w:rsidRDefault="00690644">
      <w:pPr>
        <w:rPr>
          <w:rFonts w:ascii="Calibri" w:eastAsia="Calibri" w:hAnsi="Calibri"/>
          <w:sz w:val="22"/>
          <w:szCs w:val="22"/>
        </w:rPr>
      </w:pPr>
      <w:r>
        <w:rPr>
          <w:rFonts w:ascii="Calibri" w:eastAsia="Calibri" w:hAnsi="Calibri"/>
          <w:sz w:val="22"/>
          <w:szCs w:val="22"/>
        </w:rPr>
        <w:separator/>
      </w:r>
    </w:p>
  </w:footnote>
  <w:footnote w:type="continuationSeparator" w:id="0">
    <w:p w:rsidR="00B1491B" w:rsidRDefault="00690644">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1B" w:rsidRDefault="00B1491B">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1B" w:rsidRDefault="00690644">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Pr>
        <w:rFonts w:eastAsia="Calibri"/>
        <w:noProof/>
        <w:szCs w:val="24"/>
      </w:rPr>
      <w:t>20</w:t>
    </w:r>
    <w:r>
      <w:rPr>
        <w:rFonts w:eastAsia="Calibri"/>
        <w:szCs w:val="24"/>
      </w:rPr>
      <w:fldChar w:fldCharType="end"/>
    </w:r>
  </w:p>
  <w:p w:rsidR="00B1491B" w:rsidRDefault="00B1491B">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1B" w:rsidRDefault="00B1491B">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C2B"/>
    <w:rsid w:val="00690644"/>
    <w:rsid w:val="00B1491B"/>
    <w:rsid w:val="00B46C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DA944"/>
  <w15:docId w15:val="{F60D6131-01FE-4828-8F4C-93F83E0B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7397">
      <w:bodyDiv w:val="1"/>
      <w:marLeft w:val="0"/>
      <w:marRight w:val="0"/>
      <w:marTop w:val="0"/>
      <w:marBottom w:val="0"/>
      <w:divBdr>
        <w:top w:val="none" w:sz="0" w:space="0" w:color="auto"/>
        <w:left w:val="none" w:sz="0" w:space="0" w:color="auto"/>
        <w:bottom w:val="none" w:sz="0" w:space="0" w:color="auto"/>
        <w:right w:val="none" w:sz="0" w:space="0" w:color="auto"/>
      </w:divBdr>
    </w:div>
    <w:div w:id="647249178">
      <w:bodyDiv w:val="1"/>
      <w:marLeft w:val="0"/>
      <w:marRight w:val="0"/>
      <w:marTop w:val="0"/>
      <w:marBottom w:val="0"/>
      <w:divBdr>
        <w:top w:val="none" w:sz="0" w:space="0" w:color="auto"/>
        <w:left w:val="none" w:sz="0" w:space="0" w:color="auto"/>
        <w:bottom w:val="none" w:sz="0" w:space="0" w:color="auto"/>
        <w:right w:val="none" w:sz="0" w:space="0" w:color="auto"/>
      </w:divBdr>
    </w:div>
    <w:div w:id="706217987">
      <w:bodyDiv w:val="1"/>
      <w:marLeft w:val="0"/>
      <w:marRight w:val="0"/>
      <w:marTop w:val="0"/>
      <w:marBottom w:val="0"/>
      <w:divBdr>
        <w:top w:val="none" w:sz="0" w:space="0" w:color="auto"/>
        <w:left w:val="none" w:sz="0" w:space="0" w:color="auto"/>
        <w:bottom w:val="none" w:sz="0" w:space="0" w:color="auto"/>
        <w:right w:val="none" w:sz="0" w:space="0" w:color="auto"/>
      </w:divBdr>
    </w:div>
    <w:div w:id="722339147">
      <w:bodyDiv w:val="1"/>
      <w:marLeft w:val="0"/>
      <w:marRight w:val="0"/>
      <w:marTop w:val="0"/>
      <w:marBottom w:val="0"/>
      <w:divBdr>
        <w:top w:val="none" w:sz="0" w:space="0" w:color="auto"/>
        <w:left w:val="none" w:sz="0" w:space="0" w:color="auto"/>
        <w:bottom w:val="none" w:sz="0" w:space="0" w:color="auto"/>
        <w:right w:val="none" w:sz="0" w:space="0" w:color="auto"/>
      </w:divBdr>
    </w:div>
    <w:div w:id="787892436">
      <w:bodyDiv w:val="1"/>
      <w:marLeft w:val="0"/>
      <w:marRight w:val="0"/>
      <w:marTop w:val="0"/>
      <w:marBottom w:val="0"/>
      <w:divBdr>
        <w:top w:val="none" w:sz="0" w:space="0" w:color="auto"/>
        <w:left w:val="none" w:sz="0" w:space="0" w:color="auto"/>
        <w:bottom w:val="none" w:sz="0" w:space="0" w:color="auto"/>
        <w:right w:val="none" w:sz="0" w:space="0" w:color="auto"/>
      </w:divBdr>
    </w:div>
    <w:div w:id="1283803020">
      <w:bodyDiv w:val="1"/>
      <w:marLeft w:val="0"/>
      <w:marRight w:val="0"/>
      <w:marTop w:val="0"/>
      <w:marBottom w:val="0"/>
      <w:divBdr>
        <w:top w:val="none" w:sz="0" w:space="0" w:color="auto"/>
        <w:left w:val="none" w:sz="0" w:space="0" w:color="auto"/>
        <w:bottom w:val="none" w:sz="0" w:space="0" w:color="auto"/>
        <w:right w:val="none" w:sz="0" w:space="0" w:color="auto"/>
      </w:divBdr>
    </w:div>
    <w:div w:id="1630427950">
      <w:marLeft w:val="0"/>
      <w:marRight w:val="0"/>
      <w:marTop w:val="0"/>
      <w:marBottom w:val="0"/>
      <w:divBdr>
        <w:top w:val="none" w:sz="0" w:space="0" w:color="auto"/>
        <w:left w:val="none" w:sz="0" w:space="0" w:color="auto"/>
        <w:bottom w:val="none" w:sz="0" w:space="0" w:color="auto"/>
        <w:right w:val="none" w:sz="0" w:space="0" w:color="auto"/>
      </w:divBdr>
      <w:divsChild>
        <w:div w:id="1630427953">
          <w:marLeft w:val="0"/>
          <w:marRight w:val="0"/>
          <w:marTop w:val="0"/>
          <w:marBottom w:val="0"/>
          <w:divBdr>
            <w:top w:val="none" w:sz="0" w:space="0" w:color="auto"/>
            <w:left w:val="none" w:sz="0" w:space="0" w:color="auto"/>
            <w:bottom w:val="none" w:sz="0" w:space="0" w:color="auto"/>
            <w:right w:val="none" w:sz="0" w:space="0" w:color="auto"/>
          </w:divBdr>
        </w:div>
        <w:div w:id="1630427971">
          <w:marLeft w:val="0"/>
          <w:marRight w:val="0"/>
          <w:marTop w:val="0"/>
          <w:marBottom w:val="0"/>
          <w:divBdr>
            <w:top w:val="none" w:sz="0" w:space="0" w:color="auto"/>
            <w:left w:val="none" w:sz="0" w:space="0" w:color="auto"/>
            <w:bottom w:val="none" w:sz="0" w:space="0" w:color="auto"/>
            <w:right w:val="none" w:sz="0" w:space="0" w:color="auto"/>
          </w:divBdr>
        </w:div>
        <w:div w:id="1630427972">
          <w:marLeft w:val="0"/>
          <w:marRight w:val="0"/>
          <w:marTop w:val="0"/>
          <w:marBottom w:val="0"/>
          <w:divBdr>
            <w:top w:val="none" w:sz="0" w:space="0" w:color="auto"/>
            <w:left w:val="none" w:sz="0" w:space="0" w:color="auto"/>
            <w:bottom w:val="none" w:sz="0" w:space="0" w:color="auto"/>
            <w:right w:val="none" w:sz="0" w:space="0" w:color="auto"/>
          </w:divBdr>
        </w:div>
        <w:div w:id="1630427982">
          <w:marLeft w:val="0"/>
          <w:marRight w:val="0"/>
          <w:marTop w:val="0"/>
          <w:marBottom w:val="0"/>
          <w:divBdr>
            <w:top w:val="none" w:sz="0" w:space="0" w:color="auto"/>
            <w:left w:val="none" w:sz="0" w:space="0" w:color="auto"/>
            <w:bottom w:val="none" w:sz="0" w:space="0" w:color="auto"/>
            <w:right w:val="none" w:sz="0" w:space="0" w:color="auto"/>
          </w:divBdr>
        </w:div>
        <w:div w:id="1630427992">
          <w:marLeft w:val="0"/>
          <w:marRight w:val="0"/>
          <w:marTop w:val="0"/>
          <w:marBottom w:val="0"/>
          <w:divBdr>
            <w:top w:val="none" w:sz="0" w:space="0" w:color="auto"/>
            <w:left w:val="none" w:sz="0" w:space="0" w:color="auto"/>
            <w:bottom w:val="none" w:sz="0" w:space="0" w:color="auto"/>
            <w:right w:val="none" w:sz="0" w:space="0" w:color="auto"/>
          </w:divBdr>
        </w:div>
        <w:div w:id="1630428001">
          <w:marLeft w:val="0"/>
          <w:marRight w:val="0"/>
          <w:marTop w:val="0"/>
          <w:marBottom w:val="0"/>
          <w:divBdr>
            <w:top w:val="none" w:sz="0" w:space="0" w:color="auto"/>
            <w:left w:val="none" w:sz="0" w:space="0" w:color="auto"/>
            <w:bottom w:val="none" w:sz="0" w:space="0" w:color="auto"/>
            <w:right w:val="none" w:sz="0" w:space="0" w:color="auto"/>
          </w:divBdr>
        </w:div>
      </w:divsChild>
    </w:div>
    <w:div w:id="1630427954">
      <w:marLeft w:val="0"/>
      <w:marRight w:val="0"/>
      <w:marTop w:val="0"/>
      <w:marBottom w:val="0"/>
      <w:divBdr>
        <w:top w:val="none" w:sz="0" w:space="0" w:color="auto"/>
        <w:left w:val="none" w:sz="0" w:space="0" w:color="auto"/>
        <w:bottom w:val="none" w:sz="0" w:space="0" w:color="auto"/>
        <w:right w:val="none" w:sz="0" w:space="0" w:color="auto"/>
      </w:divBdr>
      <w:divsChild>
        <w:div w:id="1630427979">
          <w:marLeft w:val="0"/>
          <w:marRight w:val="0"/>
          <w:marTop w:val="0"/>
          <w:marBottom w:val="0"/>
          <w:divBdr>
            <w:top w:val="none" w:sz="0" w:space="0" w:color="auto"/>
            <w:left w:val="none" w:sz="0" w:space="0" w:color="auto"/>
            <w:bottom w:val="none" w:sz="0" w:space="0" w:color="auto"/>
            <w:right w:val="none" w:sz="0" w:space="0" w:color="auto"/>
          </w:divBdr>
        </w:div>
        <w:div w:id="1630427995">
          <w:marLeft w:val="0"/>
          <w:marRight w:val="0"/>
          <w:marTop w:val="0"/>
          <w:marBottom w:val="0"/>
          <w:divBdr>
            <w:top w:val="none" w:sz="0" w:space="0" w:color="auto"/>
            <w:left w:val="none" w:sz="0" w:space="0" w:color="auto"/>
            <w:bottom w:val="none" w:sz="0" w:space="0" w:color="auto"/>
            <w:right w:val="none" w:sz="0" w:space="0" w:color="auto"/>
          </w:divBdr>
        </w:div>
        <w:div w:id="1630427999">
          <w:marLeft w:val="0"/>
          <w:marRight w:val="0"/>
          <w:marTop w:val="0"/>
          <w:marBottom w:val="0"/>
          <w:divBdr>
            <w:top w:val="none" w:sz="0" w:space="0" w:color="auto"/>
            <w:left w:val="none" w:sz="0" w:space="0" w:color="auto"/>
            <w:bottom w:val="none" w:sz="0" w:space="0" w:color="auto"/>
            <w:right w:val="none" w:sz="0" w:space="0" w:color="auto"/>
          </w:divBdr>
        </w:div>
      </w:divsChild>
    </w:div>
    <w:div w:id="1630427961">
      <w:marLeft w:val="0"/>
      <w:marRight w:val="0"/>
      <w:marTop w:val="0"/>
      <w:marBottom w:val="0"/>
      <w:divBdr>
        <w:top w:val="none" w:sz="0" w:space="0" w:color="auto"/>
        <w:left w:val="none" w:sz="0" w:space="0" w:color="auto"/>
        <w:bottom w:val="none" w:sz="0" w:space="0" w:color="auto"/>
        <w:right w:val="none" w:sz="0" w:space="0" w:color="auto"/>
      </w:divBdr>
      <w:divsChild>
        <w:div w:id="1630427960">
          <w:marLeft w:val="0"/>
          <w:marRight w:val="0"/>
          <w:marTop w:val="0"/>
          <w:marBottom w:val="0"/>
          <w:divBdr>
            <w:top w:val="none" w:sz="0" w:space="0" w:color="auto"/>
            <w:left w:val="none" w:sz="0" w:space="0" w:color="auto"/>
            <w:bottom w:val="none" w:sz="0" w:space="0" w:color="auto"/>
            <w:right w:val="none" w:sz="0" w:space="0" w:color="auto"/>
          </w:divBdr>
        </w:div>
        <w:div w:id="1630427967">
          <w:marLeft w:val="0"/>
          <w:marRight w:val="0"/>
          <w:marTop w:val="0"/>
          <w:marBottom w:val="0"/>
          <w:divBdr>
            <w:top w:val="none" w:sz="0" w:space="0" w:color="auto"/>
            <w:left w:val="none" w:sz="0" w:space="0" w:color="auto"/>
            <w:bottom w:val="none" w:sz="0" w:space="0" w:color="auto"/>
            <w:right w:val="none" w:sz="0" w:space="0" w:color="auto"/>
          </w:divBdr>
        </w:div>
        <w:div w:id="1630427969">
          <w:marLeft w:val="0"/>
          <w:marRight w:val="0"/>
          <w:marTop w:val="0"/>
          <w:marBottom w:val="0"/>
          <w:divBdr>
            <w:top w:val="none" w:sz="0" w:space="0" w:color="auto"/>
            <w:left w:val="none" w:sz="0" w:space="0" w:color="auto"/>
            <w:bottom w:val="none" w:sz="0" w:space="0" w:color="auto"/>
            <w:right w:val="none" w:sz="0" w:space="0" w:color="auto"/>
          </w:divBdr>
        </w:div>
        <w:div w:id="1630427973">
          <w:marLeft w:val="0"/>
          <w:marRight w:val="0"/>
          <w:marTop w:val="0"/>
          <w:marBottom w:val="0"/>
          <w:divBdr>
            <w:top w:val="none" w:sz="0" w:space="0" w:color="auto"/>
            <w:left w:val="none" w:sz="0" w:space="0" w:color="auto"/>
            <w:bottom w:val="none" w:sz="0" w:space="0" w:color="auto"/>
            <w:right w:val="none" w:sz="0" w:space="0" w:color="auto"/>
          </w:divBdr>
        </w:div>
        <w:div w:id="1630427988">
          <w:marLeft w:val="0"/>
          <w:marRight w:val="0"/>
          <w:marTop w:val="0"/>
          <w:marBottom w:val="0"/>
          <w:divBdr>
            <w:top w:val="none" w:sz="0" w:space="0" w:color="auto"/>
            <w:left w:val="none" w:sz="0" w:space="0" w:color="auto"/>
            <w:bottom w:val="none" w:sz="0" w:space="0" w:color="auto"/>
            <w:right w:val="none" w:sz="0" w:space="0" w:color="auto"/>
          </w:divBdr>
        </w:div>
        <w:div w:id="1630427993">
          <w:marLeft w:val="0"/>
          <w:marRight w:val="0"/>
          <w:marTop w:val="0"/>
          <w:marBottom w:val="0"/>
          <w:divBdr>
            <w:top w:val="none" w:sz="0" w:space="0" w:color="auto"/>
            <w:left w:val="none" w:sz="0" w:space="0" w:color="auto"/>
            <w:bottom w:val="none" w:sz="0" w:space="0" w:color="auto"/>
            <w:right w:val="none" w:sz="0" w:space="0" w:color="auto"/>
          </w:divBdr>
        </w:div>
      </w:divsChild>
    </w:div>
    <w:div w:id="1630427963">
      <w:marLeft w:val="0"/>
      <w:marRight w:val="0"/>
      <w:marTop w:val="0"/>
      <w:marBottom w:val="0"/>
      <w:divBdr>
        <w:top w:val="none" w:sz="0" w:space="0" w:color="auto"/>
        <w:left w:val="none" w:sz="0" w:space="0" w:color="auto"/>
        <w:bottom w:val="none" w:sz="0" w:space="0" w:color="auto"/>
        <w:right w:val="none" w:sz="0" w:space="0" w:color="auto"/>
      </w:divBdr>
      <w:divsChild>
        <w:div w:id="1630427951">
          <w:marLeft w:val="0"/>
          <w:marRight w:val="0"/>
          <w:marTop w:val="0"/>
          <w:marBottom w:val="0"/>
          <w:divBdr>
            <w:top w:val="none" w:sz="0" w:space="0" w:color="auto"/>
            <w:left w:val="none" w:sz="0" w:space="0" w:color="auto"/>
            <w:bottom w:val="none" w:sz="0" w:space="0" w:color="auto"/>
            <w:right w:val="none" w:sz="0" w:space="0" w:color="auto"/>
          </w:divBdr>
        </w:div>
        <w:div w:id="1630427952">
          <w:marLeft w:val="0"/>
          <w:marRight w:val="0"/>
          <w:marTop w:val="0"/>
          <w:marBottom w:val="0"/>
          <w:divBdr>
            <w:top w:val="none" w:sz="0" w:space="0" w:color="auto"/>
            <w:left w:val="none" w:sz="0" w:space="0" w:color="auto"/>
            <w:bottom w:val="none" w:sz="0" w:space="0" w:color="auto"/>
            <w:right w:val="none" w:sz="0" w:space="0" w:color="auto"/>
          </w:divBdr>
        </w:div>
        <w:div w:id="1630427955">
          <w:marLeft w:val="0"/>
          <w:marRight w:val="0"/>
          <w:marTop w:val="0"/>
          <w:marBottom w:val="0"/>
          <w:divBdr>
            <w:top w:val="none" w:sz="0" w:space="0" w:color="auto"/>
            <w:left w:val="none" w:sz="0" w:space="0" w:color="auto"/>
            <w:bottom w:val="none" w:sz="0" w:space="0" w:color="auto"/>
            <w:right w:val="none" w:sz="0" w:space="0" w:color="auto"/>
          </w:divBdr>
        </w:div>
        <w:div w:id="1630427962">
          <w:marLeft w:val="0"/>
          <w:marRight w:val="0"/>
          <w:marTop w:val="0"/>
          <w:marBottom w:val="0"/>
          <w:divBdr>
            <w:top w:val="none" w:sz="0" w:space="0" w:color="auto"/>
            <w:left w:val="none" w:sz="0" w:space="0" w:color="auto"/>
            <w:bottom w:val="none" w:sz="0" w:space="0" w:color="auto"/>
            <w:right w:val="none" w:sz="0" w:space="0" w:color="auto"/>
          </w:divBdr>
        </w:div>
        <w:div w:id="1630427985">
          <w:marLeft w:val="0"/>
          <w:marRight w:val="0"/>
          <w:marTop w:val="0"/>
          <w:marBottom w:val="0"/>
          <w:divBdr>
            <w:top w:val="none" w:sz="0" w:space="0" w:color="auto"/>
            <w:left w:val="none" w:sz="0" w:space="0" w:color="auto"/>
            <w:bottom w:val="none" w:sz="0" w:space="0" w:color="auto"/>
            <w:right w:val="none" w:sz="0" w:space="0" w:color="auto"/>
          </w:divBdr>
        </w:div>
        <w:div w:id="1630427990">
          <w:marLeft w:val="0"/>
          <w:marRight w:val="0"/>
          <w:marTop w:val="0"/>
          <w:marBottom w:val="0"/>
          <w:divBdr>
            <w:top w:val="none" w:sz="0" w:space="0" w:color="auto"/>
            <w:left w:val="none" w:sz="0" w:space="0" w:color="auto"/>
            <w:bottom w:val="none" w:sz="0" w:space="0" w:color="auto"/>
            <w:right w:val="none" w:sz="0" w:space="0" w:color="auto"/>
          </w:divBdr>
        </w:div>
      </w:divsChild>
    </w:div>
    <w:div w:id="1630427965">
      <w:marLeft w:val="0"/>
      <w:marRight w:val="0"/>
      <w:marTop w:val="0"/>
      <w:marBottom w:val="0"/>
      <w:divBdr>
        <w:top w:val="none" w:sz="0" w:space="0" w:color="auto"/>
        <w:left w:val="none" w:sz="0" w:space="0" w:color="auto"/>
        <w:bottom w:val="none" w:sz="0" w:space="0" w:color="auto"/>
        <w:right w:val="none" w:sz="0" w:space="0" w:color="auto"/>
      </w:divBdr>
      <w:divsChild>
        <w:div w:id="1630427945">
          <w:marLeft w:val="0"/>
          <w:marRight w:val="0"/>
          <w:marTop w:val="0"/>
          <w:marBottom w:val="0"/>
          <w:divBdr>
            <w:top w:val="none" w:sz="0" w:space="0" w:color="auto"/>
            <w:left w:val="none" w:sz="0" w:space="0" w:color="auto"/>
            <w:bottom w:val="none" w:sz="0" w:space="0" w:color="auto"/>
            <w:right w:val="none" w:sz="0" w:space="0" w:color="auto"/>
          </w:divBdr>
        </w:div>
        <w:div w:id="1630427949">
          <w:marLeft w:val="0"/>
          <w:marRight w:val="0"/>
          <w:marTop w:val="0"/>
          <w:marBottom w:val="0"/>
          <w:divBdr>
            <w:top w:val="none" w:sz="0" w:space="0" w:color="auto"/>
            <w:left w:val="none" w:sz="0" w:space="0" w:color="auto"/>
            <w:bottom w:val="none" w:sz="0" w:space="0" w:color="auto"/>
            <w:right w:val="none" w:sz="0" w:space="0" w:color="auto"/>
          </w:divBdr>
        </w:div>
        <w:div w:id="1630427959">
          <w:marLeft w:val="0"/>
          <w:marRight w:val="0"/>
          <w:marTop w:val="0"/>
          <w:marBottom w:val="0"/>
          <w:divBdr>
            <w:top w:val="none" w:sz="0" w:space="0" w:color="auto"/>
            <w:left w:val="none" w:sz="0" w:space="0" w:color="auto"/>
            <w:bottom w:val="none" w:sz="0" w:space="0" w:color="auto"/>
            <w:right w:val="none" w:sz="0" w:space="0" w:color="auto"/>
          </w:divBdr>
        </w:div>
        <w:div w:id="1630427983">
          <w:marLeft w:val="0"/>
          <w:marRight w:val="0"/>
          <w:marTop w:val="0"/>
          <w:marBottom w:val="0"/>
          <w:divBdr>
            <w:top w:val="none" w:sz="0" w:space="0" w:color="auto"/>
            <w:left w:val="none" w:sz="0" w:space="0" w:color="auto"/>
            <w:bottom w:val="none" w:sz="0" w:space="0" w:color="auto"/>
            <w:right w:val="none" w:sz="0" w:space="0" w:color="auto"/>
          </w:divBdr>
        </w:div>
        <w:div w:id="1630427989">
          <w:marLeft w:val="0"/>
          <w:marRight w:val="0"/>
          <w:marTop w:val="0"/>
          <w:marBottom w:val="0"/>
          <w:divBdr>
            <w:top w:val="none" w:sz="0" w:space="0" w:color="auto"/>
            <w:left w:val="none" w:sz="0" w:space="0" w:color="auto"/>
            <w:bottom w:val="none" w:sz="0" w:space="0" w:color="auto"/>
            <w:right w:val="none" w:sz="0" w:space="0" w:color="auto"/>
          </w:divBdr>
        </w:div>
        <w:div w:id="1630427994">
          <w:marLeft w:val="0"/>
          <w:marRight w:val="0"/>
          <w:marTop w:val="0"/>
          <w:marBottom w:val="0"/>
          <w:divBdr>
            <w:top w:val="none" w:sz="0" w:space="0" w:color="auto"/>
            <w:left w:val="none" w:sz="0" w:space="0" w:color="auto"/>
            <w:bottom w:val="none" w:sz="0" w:space="0" w:color="auto"/>
            <w:right w:val="none" w:sz="0" w:space="0" w:color="auto"/>
          </w:divBdr>
        </w:div>
        <w:div w:id="1630428000">
          <w:marLeft w:val="0"/>
          <w:marRight w:val="0"/>
          <w:marTop w:val="0"/>
          <w:marBottom w:val="0"/>
          <w:divBdr>
            <w:top w:val="none" w:sz="0" w:space="0" w:color="auto"/>
            <w:left w:val="none" w:sz="0" w:space="0" w:color="auto"/>
            <w:bottom w:val="none" w:sz="0" w:space="0" w:color="auto"/>
            <w:right w:val="none" w:sz="0" w:space="0" w:color="auto"/>
          </w:divBdr>
        </w:div>
        <w:div w:id="1630428003">
          <w:marLeft w:val="0"/>
          <w:marRight w:val="0"/>
          <w:marTop w:val="0"/>
          <w:marBottom w:val="0"/>
          <w:divBdr>
            <w:top w:val="none" w:sz="0" w:space="0" w:color="auto"/>
            <w:left w:val="none" w:sz="0" w:space="0" w:color="auto"/>
            <w:bottom w:val="none" w:sz="0" w:space="0" w:color="auto"/>
            <w:right w:val="none" w:sz="0" w:space="0" w:color="auto"/>
          </w:divBdr>
        </w:div>
      </w:divsChild>
    </w:div>
    <w:div w:id="1630427968">
      <w:marLeft w:val="0"/>
      <w:marRight w:val="0"/>
      <w:marTop w:val="0"/>
      <w:marBottom w:val="0"/>
      <w:divBdr>
        <w:top w:val="none" w:sz="0" w:space="0" w:color="auto"/>
        <w:left w:val="none" w:sz="0" w:space="0" w:color="auto"/>
        <w:bottom w:val="none" w:sz="0" w:space="0" w:color="auto"/>
        <w:right w:val="none" w:sz="0" w:space="0" w:color="auto"/>
      </w:divBdr>
      <w:divsChild>
        <w:div w:id="1630427956">
          <w:marLeft w:val="0"/>
          <w:marRight w:val="0"/>
          <w:marTop w:val="0"/>
          <w:marBottom w:val="0"/>
          <w:divBdr>
            <w:top w:val="none" w:sz="0" w:space="0" w:color="auto"/>
            <w:left w:val="none" w:sz="0" w:space="0" w:color="auto"/>
            <w:bottom w:val="none" w:sz="0" w:space="0" w:color="auto"/>
            <w:right w:val="none" w:sz="0" w:space="0" w:color="auto"/>
          </w:divBdr>
        </w:div>
        <w:div w:id="1630428004">
          <w:marLeft w:val="0"/>
          <w:marRight w:val="0"/>
          <w:marTop w:val="0"/>
          <w:marBottom w:val="0"/>
          <w:divBdr>
            <w:top w:val="none" w:sz="0" w:space="0" w:color="auto"/>
            <w:left w:val="none" w:sz="0" w:space="0" w:color="auto"/>
            <w:bottom w:val="none" w:sz="0" w:space="0" w:color="auto"/>
            <w:right w:val="none" w:sz="0" w:space="0" w:color="auto"/>
          </w:divBdr>
        </w:div>
      </w:divsChild>
    </w:div>
    <w:div w:id="1630427970">
      <w:marLeft w:val="0"/>
      <w:marRight w:val="0"/>
      <w:marTop w:val="0"/>
      <w:marBottom w:val="0"/>
      <w:divBdr>
        <w:top w:val="none" w:sz="0" w:space="0" w:color="auto"/>
        <w:left w:val="none" w:sz="0" w:space="0" w:color="auto"/>
        <w:bottom w:val="none" w:sz="0" w:space="0" w:color="auto"/>
        <w:right w:val="none" w:sz="0" w:space="0" w:color="auto"/>
      </w:divBdr>
      <w:divsChild>
        <w:div w:id="1630427946">
          <w:marLeft w:val="0"/>
          <w:marRight w:val="0"/>
          <w:marTop w:val="0"/>
          <w:marBottom w:val="0"/>
          <w:divBdr>
            <w:top w:val="none" w:sz="0" w:space="0" w:color="auto"/>
            <w:left w:val="none" w:sz="0" w:space="0" w:color="auto"/>
            <w:bottom w:val="none" w:sz="0" w:space="0" w:color="auto"/>
            <w:right w:val="none" w:sz="0" w:space="0" w:color="auto"/>
          </w:divBdr>
        </w:div>
        <w:div w:id="1630427947">
          <w:marLeft w:val="0"/>
          <w:marRight w:val="0"/>
          <w:marTop w:val="0"/>
          <w:marBottom w:val="0"/>
          <w:divBdr>
            <w:top w:val="none" w:sz="0" w:space="0" w:color="auto"/>
            <w:left w:val="none" w:sz="0" w:space="0" w:color="auto"/>
            <w:bottom w:val="none" w:sz="0" w:space="0" w:color="auto"/>
            <w:right w:val="none" w:sz="0" w:space="0" w:color="auto"/>
          </w:divBdr>
        </w:div>
        <w:div w:id="1630427948">
          <w:marLeft w:val="0"/>
          <w:marRight w:val="0"/>
          <w:marTop w:val="0"/>
          <w:marBottom w:val="0"/>
          <w:divBdr>
            <w:top w:val="none" w:sz="0" w:space="0" w:color="auto"/>
            <w:left w:val="none" w:sz="0" w:space="0" w:color="auto"/>
            <w:bottom w:val="none" w:sz="0" w:space="0" w:color="auto"/>
            <w:right w:val="none" w:sz="0" w:space="0" w:color="auto"/>
          </w:divBdr>
        </w:div>
        <w:div w:id="1630427958">
          <w:marLeft w:val="0"/>
          <w:marRight w:val="0"/>
          <w:marTop w:val="0"/>
          <w:marBottom w:val="0"/>
          <w:divBdr>
            <w:top w:val="none" w:sz="0" w:space="0" w:color="auto"/>
            <w:left w:val="none" w:sz="0" w:space="0" w:color="auto"/>
            <w:bottom w:val="none" w:sz="0" w:space="0" w:color="auto"/>
            <w:right w:val="none" w:sz="0" w:space="0" w:color="auto"/>
          </w:divBdr>
        </w:div>
        <w:div w:id="1630427974">
          <w:marLeft w:val="0"/>
          <w:marRight w:val="0"/>
          <w:marTop w:val="0"/>
          <w:marBottom w:val="0"/>
          <w:divBdr>
            <w:top w:val="none" w:sz="0" w:space="0" w:color="auto"/>
            <w:left w:val="none" w:sz="0" w:space="0" w:color="auto"/>
            <w:bottom w:val="none" w:sz="0" w:space="0" w:color="auto"/>
            <w:right w:val="none" w:sz="0" w:space="0" w:color="auto"/>
          </w:divBdr>
        </w:div>
        <w:div w:id="1630427981">
          <w:marLeft w:val="0"/>
          <w:marRight w:val="0"/>
          <w:marTop w:val="0"/>
          <w:marBottom w:val="0"/>
          <w:divBdr>
            <w:top w:val="none" w:sz="0" w:space="0" w:color="auto"/>
            <w:left w:val="none" w:sz="0" w:space="0" w:color="auto"/>
            <w:bottom w:val="none" w:sz="0" w:space="0" w:color="auto"/>
            <w:right w:val="none" w:sz="0" w:space="0" w:color="auto"/>
          </w:divBdr>
        </w:div>
        <w:div w:id="1630427987">
          <w:marLeft w:val="0"/>
          <w:marRight w:val="0"/>
          <w:marTop w:val="0"/>
          <w:marBottom w:val="0"/>
          <w:divBdr>
            <w:top w:val="none" w:sz="0" w:space="0" w:color="auto"/>
            <w:left w:val="none" w:sz="0" w:space="0" w:color="auto"/>
            <w:bottom w:val="none" w:sz="0" w:space="0" w:color="auto"/>
            <w:right w:val="none" w:sz="0" w:space="0" w:color="auto"/>
          </w:divBdr>
        </w:div>
        <w:div w:id="1630427991">
          <w:marLeft w:val="0"/>
          <w:marRight w:val="0"/>
          <w:marTop w:val="0"/>
          <w:marBottom w:val="0"/>
          <w:divBdr>
            <w:top w:val="none" w:sz="0" w:space="0" w:color="auto"/>
            <w:left w:val="none" w:sz="0" w:space="0" w:color="auto"/>
            <w:bottom w:val="none" w:sz="0" w:space="0" w:color="auto"/>
            <w:right w:val="none" w:sz="0" w:space="0" w:color="auto"/>
          </w:divBdr>
        </w:div>
        <w:div w:id="1630427996">
          <w:marLeft w:val="0"/>
          <w:marRight w:val="0"/>
          <w:marTop w:val="0"/>
          <w:marBottom w:val="0"/>
          <w:divBdr>
            <w:top w:val="none" w:sz="0" w:space="0" w:color="auto"/>
            <w:left w:val="none" w:sz="0" w:space="0" w:color="auto"/>
            <w:bottom w:val="none" w:sz="0" w:space="0" w:color="auto"/>
            <w:right w:val="none" w:sz="0" w:space="0" w:color="auto"/>
          </w:divBdr>
        </w:div>
        <w:div w:id="1630427998">
          <w:marLeft w:val="0"/>
          <w:marRight w:val="0"/>
          <w:marTop w:val="0"/>
          <w:marBottom w:val="0"/>
          <w:divBdr>
            <w:top w:val="none" w:sz="0" w:space="0" w:color="auto"/>
            <w:left w:val="none" w:sz="0" w:space="0" w:color="auto"/>
            <w:bottom w:val="none" w:sz="0" w:space="0" w:color="auto"/>
            <w:right w:val="none" w:sz="0" w:space="0" w:color="auto"/>
          </w:divBdr>
        </w:div>
      </w:divsChild>
    </w:div>
    <w:div w:id="1630427977">
      <w:marLeft w:val="0"/>
      <w:marRight w:val="0"/>
      <w:marTop w:val="0"/>
      <w:marBottom w:val="0"/>
      <w:divBdr>
        <w:top w:val="none" w:sz="0" w:space="0" w:color="auto"/>
        <w:left w:val="none" w:sz="0" w:space="0" w:color="auto"/>
        <w:bottom w:val="none" w:sz="0" w:space="0" w:color="auto"/>
        <w:right w:val="none" w:sz="0" w:space="0" w:color="auto"/>
      </w:divBdr>
      <w:divsChild>
        <w:div w:id="1630427957">
          <w:marLeft w:val="0"/>
          <w:marRight w:val="0"/>
          <w:marTop w:val="0"/>
          <w:marBottom w:val="0"/>
          <w:divBdr>
            <w:top w:val="none" w:sz="0" w:space="0" w:color="auto"/>
            <w:left w:val="none" w:sz="0" w:space="0" w:color="auto"/>
            <w:bottom w:val="none" w:sz="0" w:space="0" w:color="auto"/>
            <w:right w:val="none" w:sz="0" w:space="0" w:color="auto"/>
          </w:divBdr>
        </w:div>
        <w:div w:id="1630427966">
          <w:marLeft w:val="0"/>
          <w:marRight w:val="0"/>
          <w:marTop w:val="0"/>
          <w:marBottom w:val="0"/>
          <w:divBdr>
            <w:top w:val="none" w:sz="0" w:space="0" w:color="auto"/>
            <w:left w:val="none" w:sz="0" w:space="0" w:color="auto"/>
            <w:bottom w:val="none" w:sz="0" w:space="0" w:color="auto"/>
            <w:right w:val="none" w:sz="0" w:space="0" w:color="auto"/>
          </w:divBdr>
        </w:div>
        <w:div w:id="1630428002">
          <w:marLeft w:val="0"/>
          <w:marRight w:val="0"/>
          <w:marTop w:val="0"/>
          <w:marBottom w:val="0"/>
          <w:divBdr>
            <w:top w:val="none" w:sz="0" w:space="0" w:color="auto"/>
            <w:left w:val="none" w:sz="0" w:space="0" w:color="auto"/>
            <w:bottom w:val="none" w:sz="0" w:space="0" w:color="auto"/>
            <w:right w:val="none" w:sz="0" w:space="0" w:color="auto"/>
          </w:divBdr>
        </w:div>
      </w:divsChild>
    </w:div>
    <w:div w:id="1630427980">
      <w:marLeft w:val="0"/>
      <w:marRight w:val="0"/>
      <w:marTop w:val="0"/>
      <w:marBottom w:val="0"/>
      <w:divBdr>
        <w:top w:val="none" w:sz="0" w:space="0" w:color="auto"/>
        <w:left w:val="none" w:sz="0" w:space="0" w:color="auto"/>
        <w:bottom w:val="none" w:sz="0" w:space="0" w:color="auto"/>
        <w:right w:val="none" w:sz="0" w:space="0" w:color="auto"/>
      </w:divBdr>
      <w:divsChild>
        <w:div w:id="1630427964">
          <w:marLeft w:val="0"/>
          <w:marRight w:val="0"/>
          <w:marTop w:val="0"/>
          <w:marBottom w:val="0"/>
          <w:divBdr>
            <w:top w:val="none" w:sz="0" w:space="0" w:color="auto"/>
            <w:left w:val="none" w:sz="0" w:space="0" w:color="auto"/>
            <w:bottom w:val="none" w:sz="0" w:space="0" w:color="auto"/>
            <w:right w:val="none" w:sz="0" w:space="0" w:color="auto"/>
          </w:divBdr>
        </w:div>
        <w:div w:id="1630427975">
          <w:marLeft w:val="0"/>
          <w:marRight w:val="0"/>
          <w:marTop w:val="0"/>
          <w:marBottom w:val="0"/>
          <w:divBdr>
            <w:top w:val="none" w:sz="0" w:space="0" w:color="auto"/>
            <w:left w:val="none" w:sz="0" w:space="0" w:color="auto"/>
            <w:bottom w:val="none" w:sz="0" w:space="0" w:color="auto"/>
            <w:right w:val="none" w:sz="0" w:space="0" w:color="auto"/>
          </w:divBdr>
        </w:div>
        <w:div w:id="1630427976">
          <w:marLeft w:val="0"/>
          <w:marRight w:val="0"/>
          <w:marTop w:val="0"/>
          <w:marBottom w:val="0"/>
          <w:divBdr>
            <w:top w:val="none" w:sz="0" w:space="0" w:color="auto"/>
            <w:left w:val="none" w:sz="0" w:space="0" w:color="auto"/>
            <w:bottom w:val="none" w:sz="0" w:space="0" w:color="auto"/>
            <w:right w:val="none" w:sz="0" w:space="0" w:color="auto"/>
          </w:divBdr>
        </w:div>
      </w:divsChild>
    </w:div>
    <w:div w:id="1630427997">
      <w:marLeft w:val="0"/>
      <w:marRight w:val="0"/>
      <w:marTop w:val="0"/>
      <w:marBottom w:val="0"/>
      <w:divBdr>
        <w:top w:val="none" w:sz="0" w:space="0" w:color="auto"/>
        <w:left w:val="none" w:sz="0" w:space="0" w:color="auto"/>
        <w:bottom w:val="none" w:sz="0" w:space="0" w:color="auto"/>
        <w:right w:val="none" w:sz="0" w:space="0" w:color="auto"/>
      </w:divBdr>
      <w:divsChild>
        <w:div w:id="1630427978">
          <w:marLeft w:val="0"/>
          <w:marRight w:val="0"/>
          <w:marTop w:val="0"/>
          <w:marBottom w:val="0"/>
          <w:divBdr>
            <w:top w:val="none" w:sz="0" w:space="0" w:color="auto"/>
            <w:left w:val="none" w:sz="0" w:space="0" w:color="auto"/>
            <w:bottom w:val="none" w:sz="0" w:space="0" w:color="auto"/>
            <w:right w:val="none" w:sz="0" w:space="0" w:color="auto"/>
          </w:divBdr>
        </w:div>
        <w:div w:id="1630427984">
          <w:marLeft w:val="0"/>
          <w:marRight w:val="0"/>
          <w:marTop w:val="0"/>
          <w:marBottom w:val="0"/>
          <w:divBdr>
            <w:top w:val="none" w:sz="0" w:space="0" w:color="auto"/>
            <w:left w:val="none" w:sz="0" w:space="0" w:color="auto"/>
            <w:bottom w:val="none" w:sz="0" w:space="0" w:color="auto"/>
            <w:right w:val="none" w:sz="0" w:space="0" w:color="auto"/>
          </w:divBdr>
        </w:div>
        <w:div w:id="1630427986">
          <w:marLeft w:val="0"/>
          <w:marRight w:val="0"/>
          <w:marTop w:val="0"/>
          <w:marBottom w:val="0"/>
          <w:divBdr>
            <w:top w:val="none" w:sz="0" w:space="0" w:color="auto"/>
            <w:left w:val="none" w:sz="0" w:space="0" w:color="auto"/>
            <w:bottom w:val="none" w:sz="0" w:space="0" w:color="auto"/>
            <w:right w:val="none" w:sz="0" w:space="0" w:color="auto"/>
          </w:divBdr>
        </w:div>
      </w:divsChild>
    </w:div>
    <w:div w:id="180796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5D579307-543F-4DD6-8AE3-AE8D8C0E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4119</Words>
  <Characters>30095</Characters>
  <Application>Microsoft Office Word</Application>
  <DocSecurity>0</DocSecurity>
  <Lines>250</Lines>
  <Paragraphs>68</Paragraphs>
  <ScaleCrop>false</ScaleCrop>
  <HeadingPairs>
    <vt:vector size="2" baseType="variant">
      <vt:variant>
        <vt:lpstr>Title</vt:lpstr>
      </vt:variant>
      <vt:variant>
        <vt:i4>1</vt:i4>
      </vt:variant>
    </vt:vector>
  </HeadingPairs>
  <TitlesOfParts>
    <vt:vector size="1" baseType="lpstr">
      <vt:lpstr>TEISMO EKSPERTIZĖS RŪŠIŲ SĄRAŠE NURODYTŲ TEISMO EKSPERTIZĖS RŪŠIŲ SPRENDŽIAMI UŽDAVINIAI</vt:lpstr>
    </vt:vector>
  </TitlesOfParts>
  <Company/>
  <LinksUpToDate>false</LinksUpToDate>
  <CharactersWithSpaces>34146</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2024-05-10T05:53:00Z</dcterms:created>
  <dc:creator>Vidmantas Vaitekūnas</dc:creator>
  <lastModifiedBy>DZIKAITĖ Jolanta</lastModifiedBy>
  <lastPrinted>2018-09-07T06:15:00Z</lastPrinted>
  <dcterms:modified xsi:type="dcterms:W3CDTF">2024-05-10T06:27:00Z</dcterms:modified>
  <revision>3</revision>
  <dc:title>TEISMO EKSPERTIZĖS RŪŠIŲ SĄRAŠE NURODYTŲ TEISMO EKSPERTIZĖS RŪŠIŲ SPRENDŽIAMI UŽDAVINIAI</dc:title>
</coreProperties>
</file>